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67" w:rsidRPr="004B6DB0" w:rsidRDefault="00B41767" w:rsidP="00B41767">
      <w:pPr>
        <w:pStyle w:val="a4"/>
        <w:spacing w:beforeLines="50" w:before="180" w:afterLines="50" w:after="180" w:line="240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4B6DB0">
        <w:rPr>
          <w:rFonts w:hint="eastAsia"/>
          <w:b/>
          <w:bCs/>
          <w:color w:val="000000" w:themeColor="text1"/>
          <w:sz w:val="32"/>
          <w:szCs w:val="32"/>
        </w:rPr>
        <w:t>法務部矯正署桃園監獄與合署辦公看守所及少年觀護所</w:t>
      </w:r>
    </w:p>
    <w:p w:rsidR="009A1F9B" w:rsidRPr="004B6DB0" w:rsidRDefault="00AA39F0" w:rsidP="00B41767">
      <w:pPr>
        <w:pStyle w:val="a4"/>
        <w:spacing w:beforeLines="50" w:before="180" w:afterLines="50" w:after="18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</w:rPr>
      </w:pPr>
      <w:r w:rsidRPr="004B6DB0">
        <w:rPr>
          <w:rFonts w:hint="eastAsia"/>
          <w:b/>
          <w:bCs/>
          <w:color w:val="000000" w:themeColor="text1"/>
          <w:sz w:val="32"/>
          <w:szCs w:val="32"/>
        </w:rPr>
        <w:t>檔案</w:t>
      </w:r>
      <w:r w:rsidR="00093B21" w:rsidRPr="004B6DB0">
        <w:rPr>
          <w:rFonts w:hint="eastAsia"/>
          <w:b/>
          <w:bCs/>
          <w:color w:val="000000" w:themeColor="text1"/>
          <w:sz w:val="32"/>
          <w:szCs w:val="32"/>
        </w:rPr>
        <w:t>應用</w:t>
      </w:r>
      <w:r w:rsidR="009A1714" w:rsidRPr="004B6DB0">
        <w:rPr>
          <w:rFonts w:hint="eastAsia"/>
          <w:b/>
          <w:bCs/>
          <w:color w:val="000000" w:themeColor="text1"/>
          <w:sz w:val="32"/>
          <w:szCs w:val="32"/>
        </w:rPr>
        <w:t>准駁</w:t>
      </w:r>
      <w:r w:rsidR="00093B21" w:rsidRPr="004B6DB0">
        <w:rPr>
          <w:rFonts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W w:w="50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2"/>
        <w:gridCol w:w="3423"/>
        <w:gridCol w:w="2027"/>
        <w:gridCol w:w="1819"/>
      </w:tblGrid>
      <w:tr w:rsidR="004B6DB0" w:rsidRPr="004B6DB0" w:rsidTr="005F4EE3">
        <w:trPr>
          <w:cantSplit/>
          <w:trHeight w:val="870"/>
          <w:jc w:val="center"/>
        </w:trPr>
        <w:tc>
          <w:tcPr>
            <w:tcW w:w="3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E90" w:rsidRPr="004B6DB0" w:rsidRDefault="00093B21" w:rsidP="00007E90">
            <w:pPr>
              <w:snapToGrid w:val="0"/>
              <w:spacing w:beforeLines="50" w:before="180"/>
              <w:ind w:left="2240" w:hangingChars="800" w:hanging="2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6D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申請人：</w:t>
            </w:r>
            <w:r w:rsidR="00D46A4B" w:rsidRPr="004B6D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="00B41767" w:rsidRPr="004B6D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○○</w:t>
            </w:r>
          </w:p>
          <w:p w:rsidR="00007E90" w:rsidRPr="004B6DB0" w:rsidRDefault="00F53288" w:rsidP="00F53288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  <w:color w:val="000000" w:themeColor="text1"/>
              </w:rPr>
            </w:pPr>
            <w:r w:rsidRPr="004B6DB0">
              <w:rPr>
                <w:rFonts w:ascii="標楷體" w:eastAsia="標楷體" w:hAnsi="標楷體" w:hint="eastAsia"/>
                <w:color w:val="000000" w:themeColor="text1"/>
              </w:rPr>
              <w:t>(身分證字號、地址)</w:t>
            </w:r>
          </w:p>
        </w:tc>
        <w:tc>
          <w:tcPr>
            <w:tcW w:w="19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B21" w:rsidRPr="004B6DB0" w:rsidRDefault="00093B21" w:rsidP="00B90633">
            <w:pPr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B6DB0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4B6DB0">
              <w:rPr>
                <w:rFonts w:eastAsia="標楷體"/>
                <w:color w:val="000000" w:themeColor="text1"/>
              </w:rPr>
              <w:t>申請書影本附後）</w:t>
            </w:r>
          </w:p>
        </w:tc>
      </w:tr>
      <w:tr w:rsidR="004B6DB0" w:rsidRPr="004B6DB0" w:rsidTr="005F4EE3">
        <w:trPr>
          <w:cantSplit/>
          <w:trHeight w:val="39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B21" w:rsidRPr="004B6DB0" w:rsidRDefault="000A4BD2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eastAsia="標楷體" w:hint="eastAsia"/>
                <w:color w:val="000000" w:themeColor="text1"/>
              </w:rPr>
              <w:t>臺</w:t>
            </w:r>
            <w:r w:rsidR="00093B21" w:rsidRPr="004B6DB0">
              <w:rPr>
                <w:rFonts w:eastAsia="標楷體"/>
                <w:color w:val="000000" w:themeColor="text1"/>
              </w:rPr>
              <w:t>端申請應用檔案之</w:t>
            </w:r>
            <w:r w:rsidR="009A1714" w:rsidRPr="004B6DB0">
              <w:rPr>
                <w:rFonts w:eastAsia="標楷體"/>
                <w:color w:val="000000" w:themeColor="text1"/>
              </w:rPr>
              <w:t>准駁</w:t>
            </w:r>
            <w:r w:rsidR="00093B21" w:rsidRPr="004B6DB0">
              <w:rPr>
                <w:rFonts w:eastAsia="標楷體"/>
                <w:color w:val="000000" w:themeColor="text1"/>
              </w:rPr>
              <w:t>結果如下：</w:t>
            </w: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41767" w:rsidRPr="004B6DB0" w:rsidRDefault="00F53288" w:rsidP="00B41767">
            <w:pPr>
              <w:snapToGrid w:val="0"/>
              <w:spacing w:beforeLines="50" w:before="180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</w:t>
            </w:r>
            <w:r w:rsidR="00B41767" w:rsidRPr="004B6DB0">
              <w:rPr>
                <w:rFonts w:eastAsia="標楷體"/>
                <w:color w:val="000000" w:themeColor="text1"/>
              </w:rPr>
              <w:t>提供應用</w:t>
            </w: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1767" w:rsidRPr="004B6DB0" w:rsidRDefault="00B41767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4B6DB0">
              <w:rPr>
                <w:rFonts w:eastAsia="標楷體"/>
                <w:b/>
                <w:bCs/>
                <w:color w:val="000000" w:themeColor="text1"/>
              </w:rPr>
              <w:t>應用方式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41767" w:rsidRPr="004B6DB0" w:rsidRDefault="00B41767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4B6DB0">
              <w:rPr>
                <w:rFonts w:eastAsia="標楷體"/>
                <w:b/>
                <w:bCs/>
                <w:color w:val="000000" w:themeColor="text1"/>
              </w:rPr>
              <w:t>檔案申請序號</w:t>
            </w:r>
          </w:p>
        </w:tc>
      </w:tr>
      <w:tr w:rsidR="004B6DB0" w:rsidRPr="004B6DB0" w:rsidTr="005F4EE3">
        <w:trPr>
          <w:cantSplit/>
          <w:trHeight w:val="1452"/>
          <w:jc w:val="center"/>
        </w:trPr>
        <w:tc>
          <w:tcPr>
            <w:tcW w:w="1284" w:type="pct"/>
            <w:vMerge/>
            <w:tcBorders>
              <w:right w:val="single" w:sz="8" w:space="0" w:color="auto"/>
            </w:tcBorders>
            <w:vAlign w:val="center"/>
          </w:tcPr>
          <w:p w:rsidR="00B41767" w:rsidRPr="004B6DB0" w:rsidRDefault="00B4176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1767" w:rsidRPr="004B6DB0" w:rsidRDefault="00B41767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B6DB0">
              <w:rPr>
                <w:rFonts w:eastAsia="標楷體"/>
                <w:color w:val="000000" w:themeColor="text1"/>
              </w:rPr>
              <w:t>可提供複製品供閱覽、抄錄。</w:t>
            </w:r>
          </w:p>
          <w:p w:rsidR="00B41767" w:rsidRPr="004B6DB0" w:rsidRDefault="00B41767" w:rsidP="00B41767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4B6DB0">
              <w:rPr>
                <w:rFonts w:eastAsia="標楷體"/>
                <w:color w:val="000000" w:themeColor="text1"/>
              </w:rPr>
              <w:t>閱覽、抄錄檔案，每二小時收取費用新臺幣</w:t>
            </w:r>
            <w:r w:rsidRPr="004B6DB0">
              <w:rPr>
                <w:rFonts w:eastAsia="標楷體"/>
                <w:color w:val="000000" w:themeColor="text1"/>
              </w:rPr>
              <w:t>20</w:t>
            </w:r>
            <w:r w:rsidRPr="004B6DB0">
              <w:rPr>
                <w:rFonts w:eastAsia="標楷體"/>
                <w:color w:val="000000" w:themeColor="text1"/>
              </w:rPr>
              <w:t>元；不足二小時，以二小時計算。</w:t>
            </w:r>
          </w:p>
        </w:tc>
        <w:tc>
          <w:tcPr>
            <w:tcW w:w="93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1767" w:rsidRPr="004B6DB0" w:rsidRDefault="00B41767">
            <w:pPr>
              <w:snapToGrid w:val="0"/>
              <w:spacing w:line="400" w:lineRule="exact"/>
              <w:ind w:leftChars="-1" w:left="-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1813"/>
          <w:jc w:val="center"/>
        </w:trPr>
        <w:tc>
          <w:tcPr>
            <w:tcW w:w="1284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41767" w:rsidRPr="004B6DB0" w:rsidRDefault="00B4176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1767" w:rsidRPr="004B6DB0" w:rsidRDefault="00F53288" w:rsidP="00B41767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</w:t>
            </w:r>
            <w:r w:rsidR="00B41767" w:rsidRPr="004B6DB0">
              <w:rPr>
                <w:rFonts w:eastAsia="標楷體"/>
                <w:color w:val="000000" w:themeColor="text1"/>
              </w:rPr>
              <w:t>可提供複製。</w:t>
            </w:r>
          </w:p>
          <w:p w:rsidR="00B41767" w:rsidRPr="004B6DB0" w:rsidRDefault="00B41767" w:rsidP="003F230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4B6DB0">
              <w:rPr>
                <w:rFonts w:eastAsia="標楷體"/>
                <w:color w:val="000000" w:themeColor="text1"/>
              </w:rPr>
              <w:t>若需郵寄服務，複製費用（</w:t>
            </w:r>
            <w:r w:rsidRPr="004B6DB0">
              <w:rPr>
                <w:rFonts w:eastAsia="標楷體"/>
                <w:color w:val="000000" w:themeColor="text1"/>
              </w:rPr>
              <w:t xml:space="preserve">  </w:t>
            </w:r>
            <w:r w:rsidRPr="004B6DB0">
              <w:rPr>
                <w:rFonts w:eastAsia="標楷體"/>
                <w:color w:val="000000" w:themeColor="text1"/>
              </w:rPr>
              <w:t>元）、</w:t>
            </w:r>
            <w:r w:rsidR="003F230B" w:rsidRPr="004B6DB0">
              <w:rPr>
                <w:rFonts w:eastAsia="標楷體" w:hint="eastAsia"/>
                <w:color w:val="000000" w:themeColor="text1"/>
              </w:rPr>
              <w:t>耗材（</w:t>
            </w:r>
            <w:r w:rsidR="003F230B" w:rsidRPr="004B6DB0">
              <w:rPr>
                <w:rFonts w:eastAsia="標楷體" w:hint="eastAsia"/>
                <w:color w:val="000000" w:themeColor="text1"/>
              </w:rPr>
              <w:t xml:space="preserve">  </w:t>
            </w:r>
            <w:r w:rsidR="003F230B" w:rsidRPr="004B6DB0">
              <w:rPr>
                <w:rFonts w:eastAsia="標楷體" w:hint="eastAsia"/>
                <w:color w:val="000000" w:themeColor="text1"/>
              </w:rPr>
              <w:t>元）</w:t>
            </w:r>
            <w:r w:rsidR="003F230B" w:rsidRPr="004B6DB0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4B6DB0">
              <w:rPr>
                <w:rFonts w:eastAsia="標楷體"/>
                <w:color w:val="000000" w:themeColor="text1"/>
              </w:rPr>
              <w:t>國內信函掛號郵資（</w:t>
            </w:r>
            <w:r w:rsidRPr="004B6DB0">
              <w:rPr>
                <w:rFonts w:eastAsia="標楷體"/>
                <w:color w:val="000000" w:themeColor="text1"/>
              </w:rPr>
              <w:t xml:space="preserve">  </w:t>
            </w:r>
            <w:r w:rsidRPr="004B6DB0">
              <w:rPr>
                <w:rFonts w:eastAsia="標楷體"/>
                <w:color w:val="000000" w:themeColor="text1"/>
              </w:rPr>
              <w:t>元）及處理費（</w:t>
            </w:r>
            <w:r w:rsidRPr="004B6DB0">
              <w:rPr>
                <w:rFonts w:eastAsia="標楷體"/>
                <w:color w:val="000000" w:themeColor="text1"/>
              </w:rPr>
              <w:t xml:space="preserve">  </w:t>
            </w:r>
            <w:r w:rsidRPr="004B6DB0">
              <w:rPr>
                <w:rFonts w:eastAsia="標楷體"/>
                <w:color w:val="000000" w:themeColor="text1"/>
              </w:rPr>
              <w:t>元），共計新臺幣</w:t>
            </w:r>
            <w:r w:rsidRPr="004B6DB0">
              <w:rPr>
                <w:rFonts w:eastAsia="標楷體"/>
                <w:color w:val="000000" w:themeColor="text1"/>
              </w:rPr>
              <w:t xml:space="preserve">   </w:t>
            </w:r>
            <w:r w:rsidRPr="004B6DB0">
              <w:rPr>
                <w:rFonts w:eastAsia="標楷體"/>
                <w:color w:val="000000" w:themeColor="text1"/>
              </w:rPr>
              <w:t>元整。請於</w:t>
            </w:r>
            <w:r w:rsidRPr="004B6DB0">
              <w:rPr>
                <w:rFonts w:eastAsia="標楷體"/>
                <w:color w:val="000000" w:themeColor="text1"/>
              </w:rPr>
              <w:t xml:space="preserve">   </w:t>
            </w:r>
            <w:r w:rsidRPr="004B6DB0">
              <w:rPr>
                <w:rFonts w:eastAsia="標楷體"/>
                <w:color w:val="000000" w:themeColor="text1"/>
              </w:rPr>
              <w:t>年</w:t>
            </w:r>
            <w:r w:rsidRPr="004B6DB0">
              <w:rPr>
                <w:rFonts w:eastAsia="標楷體"/>
                <w:color w:val="000000" w:themeColor="text1"/>
              </w:rPr>
              <w:t xml:space="preserve">  </w:t>
            </w:r>
            <w:r w:rsidRPr="004B6DB0">
              <w:rPr>
                <w:rFonts w:eastAsia="標楷體"/>
                <w:color w:val="000000" w:themeColor="text1"/>
              </w:rPr>
              <w:t>月</w:t>
            </w:r>
            <w:r w:rsidRPr="004B6DB0">
              <w:rPr>
                <w:rFonts w:eastAsia="標楷體"/>
                <w:color w:val="000000" w:themeColor="text1"/>
              </w:rPr>
              <w:t xml:space="preserve">  </w:t>
            </w:r>
            <w:r w:rsidRPr="004B6DB0">
              <w:rPr>
                <w:rFonts w:eastAsia="標楷體"/>
                <w:color w:val="000000" w:themeColor="text1"/>
              </w:rPr>
              <w:t>日前以現金袋或郵政匯票送（寄）交法務部矯正署桃園監獄</w:t>
            </w:r>
          </w:p>
        </w:tc>
        <w:tc>
          <w:tcPr>
            <w:tcW w:w="930" w:type="pct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41767" w:rsidRPr="004B6DB0" w:rsidRDefault="00B41767">
            <w:pPr>
              <w:snapToGrid w:val="0"/>
              <w:spacing w:line="400" w:lineRule="exact"/>
              <w:ind w:leftChars="-1" w:left="-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3B21" w:rsidRPr="004B6DB0" w:rsidRDefault="00F53288">
            <w:pPr>
              <w:snapToGrid w:val="0"/>
              <w:spacing w:beforeLines="50" w:before="180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</w:t>
            </w:r>
            <w:r w:rsidR="00093B21" w:rsidRPr="004B6DB0">
              <w:rPr>
                <w:rFonts w:eastAsia="標楷體"/>
                <w:color w:val="000000" w:themeColor="text1"/>
              </w:rPr>
              <w:t>暫無法提供使用</w:t>
            </w: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4B6DB0">
              <w:rPr>
                <w:rFonts w:eastAsia="標楷體"/>
                <w:b/>
                <w:bCs/>
                <w:color w:val="000000" w:themeColor="text1"/>
              </w:rPr>
              <w:t>原因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4B6DB0">
              <w:rPr>
                <w:rFonts w:eastAsia="標楷體"/>
                <w:b/>
                <w:bCs/>
                <w:color w:val="000000" w:themeColor="text1"/>
              </w:rPr>
              <w:t>檔案申請序號</w:t>
            </w: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21" w:rsidRPr="004B6DB0" w:rsidRDefault="00F53288">
            <w:pPr>
              <w:snapToGrid w:val="0"/>
              <w:spacing w:line="400" w:lineRule="exact"/>
              <w:ind w:left="-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</w:t>
            </w:r>
            <w:r w:rsidR="00093B21" w:rsidRPr="004B6DB0">
              <w:rPr>
                <w:rFonts w:ascii="標楷體" w:eastAsia="標楷體" w:hAnsi="標楷體"/>
                <w:color w:val="000000" w:themeColor="text1"/>
              </w:rPr>
              <w:t>檔案內容涉及國家機密。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□檔案內容涉及個人犯罪資料。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□檔案內容涉及工商秘密。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□檔案內容涉及學識技能檢定及資格審查。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□檔案內容涉及人事及薪資資料。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□依法令或契約有保密之義務。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Chars="-5" w:left="228" w:hangingChars="100" w:hanging="24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□有侵害公共利益或第三人正當權益之虞。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93B21" w:rsidRPr="004B6DB0" w:rsidRDefault="00093B21" w:rsidP="00F53288">
            <w:pPr>
              <w:snapToGrid w:val="0"/>
              <w:spacing w:line="40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20"/>
          <w:jc w:val="center"/>
        </w:trPr>
        <w:tc>
          <w:tcPr>
            <w:tcW w:w="128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rPr>
                <w:rFonts w:ascii="標楷體" w:eastAsia="標楷體" w:hAnsi="標楷體"/>
                <w:color w:val="000000" w:themeColor="text1"/>
              </w:rPr>
            </w:pPr>
            <w:r w:rsidRPr="004B6DB0">
              <w:rPr>
                <w:rFonts w:ascii="標楷體" w:eastAsia="標楷體" w:hAnsi="標楷體"/>
                <w:color w:val="000000" w:themeColor="text1"/>
              </w:rPr>
              <w:t>□其他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93B21" w:rsidRPr="004B6DB0" w:rsidRDefault="00093B21">
            <w:pPr>
              <w:snapToGrid w:val="0"/>
              <w:spacing w:line="400" w:lineRule="exact"/>
              <w:ind w:left="-11"/>
              <w:rPr>
                <w:rFonts w:eastAsia="標楷體"/>
                <w:color w:val="000000" w:themeColor="text1"/>
              </w:rPr>
            </w:pPr>
          </w:p>
        </w:tc>
      </w:tr>
      <w:tr w:rsidR="004B6DB0" w:rsidRPr="004B6DB0" w:rsidTr="005F4EE3">
        <w:trPr>
          <w:cantSplit/>
          <w:trHeight w:val="43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B21" w:rsidRPr="004B6DB0" w:rsidRDefault="00093B21" w:rsidP="00384317">
            <w:pPr>
              <w:pStyle w:val="a3"/>
              <w:snapToGrid w:val="0"/>
              <w:spacing w:line="240" w:lineRule="atLeast"/>
              <w:ind w:leftChars="1" w:left="844" w:hangingChars="351" w:hanging="842"/>
              <w:rPr>
                <w:color w:val="000000" w:themeColor="text1"/>
              </w:rPr>
            </w:pPr>
            <w:r w:rsidRPr="004B6DB0">
              <w:rPr>
                <w:color w:val="000000" w:themeColor="text1"/>
              </w:rPr>
              <w:t>法令依據：</w:t>
            </w:r>
            <w:r w:rsidR="00384317" w:rsidRPr="004B6DB0">
              <w:rPr>
                <w:color w:val="000000" w:themeColor="text1"/>
              </w:rPr>
              <w:t xml:space="preserve"> </w:t>
            </w:r>
          </w:p>
        </w:tc>
      </w:tr>
      <w:tr w:rsidR="00093B21" w:rsidRPr="004B6DB0" w:rsidTr="005F4EE3">
        <w:trPr>
          <w:cantSplit/>
          <w:trHeight w:val="294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B21" w:rsidRPr="004B6DB0" w:rsidRDefault="00093B21" w:rsidP="0076732D">
            <w:pPr>
              <w:snapToGrid w:val="0"/>
              <w:spacing w:beforeLines="50" w:before="180" w:line="240" w:lineRule="atLeast"/>
              <w:ind w:left="1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eastAsia="標楷體"/>
                <w:bCs/>
                <w:color w:val="000000" w:themeColor="text1"/>
              </w:rPr>
              <w:t>注</w:t>
            </w:r>
            <w:r w:rsidRPr="004B6DB0">
              <w:rPr>
                <w:rFonts w:eastAsia="標楷體"/>
                <w:color w:val="000000" w:themeColor="text1"/>
              </w:rPr>
              <w:t>意事項及收費標準：</w:t>
            </w:r>
          </w:p>
          <w:p w:rsidR="00093B21" w:rsidRPr="004B6DB0" w:rsidRDefault="00093B21" w:rsidP="005F4EE3">
            <w:pPr>
              <w:pStyle w:val="3"/>
              <w:snapToGrid w:val="0"/>
              <w:spacing w:line="240" w:lineRule="atLeast"/>
              <w:ind w:leftChars="200" w:left="960" w:hangingChars="200" w:hanging="480"/>
              <w:jc w:val="both"/>
              <w:rPr>
                <w:color w:val="000000" w:themeColor="text1"/>
              </w:rPr>
            </w:pPr>
            <w:r w:rsidRPr="004B6DB0">
              <w:rPr>
                <w:color w:val="000000" w:themeColor="text1"/>
              </w:rPr>
              <w:t>一、提供應用者，請持通知函</w:t>
            </w:r>
            <w:r w:rsidR="00B41767" w:rsidRPr="004B6DB0">
              <w:rPr>
                <w:color w:val="000000" w:themeColor="text1"/>
              </w:rPr>
              <w:t>及本表</w:t>
            </w:r>
            <w:r w:rsidRPr="004B6DB0">
              <w:rPr>
                <w:color w:val="000000" w:themeColor="text1"/>
              </w:rPr>
              <w:t>並備身分證明文件（身分證、駕照</w:t>
            </w:r>
            <w:r w:rsidRPr="004B6DB0">
              <w:rPr>
                <w:strike/>
                <w:color w:val="000000" w:themeColor="text1"/>
              </w:rPr>
              <w:t>或</w:t>
            </w:r>
            <w:r w:rsidR="003F230B" w:rsidRPr="004B6DB0">
              <w:rPr>
                <w:rFonts w:hint="eastAsia"/>
                <w:color w:val="000000" w:themeColor="text1"/>
              </w:rPr>
              <w:t>、</w:t>
            </w:r>
            <w:r w:rsidRPr="004B6DB0">
              <w:rPr>
                <w:color w:val="000000" w:themeColor="text1"/>
              </w:rPr>
              <w:t>護照</w:t>
            </w:r>
            <w:r w:rsidR="003F230B" w:rsidRPr="004B6DB0">
              <w:rPr>
                <w:rFonts w:hint="eastAsia"/>
                <w:color w:val="000000" w:themeColor="text1"/>
              </w:rPr>
              <w:t>或居留證等</w:t>
            </w:r>
            <w:r w:rsidRPr="004B6DB0">
              <w:rPr>
                <w:color w:val="000000" w:themeColor="text1"/>
              </w:rPr>
              <w:t>），至</w:t>
            </w:r>
            <w:r w:rsidR="00B41767" w:rsidRPr="004B6DB0">
              <w:rPr>
                <w:color w:val="000000" w:themeColor="text1"/>
              </w:rPr>
              <w:t>法務部矯正署桃園監獄</w:t>
            </w:r>
            <w:r w:rsidR="00B41767" w:rsidRPr="004B6DB0">
              <w:rPr>
                <w:color w:val="000000" w:themeColor="text1"/>
              </w:rPr>
              <w:t>(</w:t>
            </w:r>
            <w:r w:rsidR="00B41767" w:rsidRPr="004B6DB0">
              <w:rPr>
                <w:color w:val="000000" w:themeColor="text1"/>
              </w:rPr>
              <w:t>下稱本</w:t>
            </w:r>
            <w:r w:rsidR="005F4EE3" w:rsidRPr="004B6DB0">
              <w:rPr>
                <w:rFonts w:hint="eastAsia"/>
                <w:color w:val="000000" w:themeColor="text1"/>
              </w:rPr>
              <w:t>機關</w:t>
            </w:r>
            <w:r w:rsidR="00B41767" w:rsidRPr="004B6DB0">
              <w:rPr>
                <w:color w:val="000000" w:themeColor="text1"/>
              </w:rPr>
              <w:t>)</w:t>
            </w:r>
            <w:r w:rsidRPr="004B6DB0">
              <w:rPr>
                <w:color w:val="000000" w:themeColor="text1"/>
              </w:rPr>
              <w:t>應用</w:t>
            </w:r>
            <w:r w:rsidR="00AA39F0" w:rsidRPr="004B6DB0">
              <w:rPr>
                <w:rFonts w:ascii="標楷體" w:hAnsi="標楷體" w:hint="eastAsia"/>
                <w:color w:val="000000" w:themeColor="text1"/>
              </w:rPr>
              <w:t>檔案</w:t>
            </w:r>
            <w:r w:rsidRPr="004B6DB0">
              <w:rPr>
                <w:color w:val="000000" w:themeColor="text1"/>
              </w:rPr>
              <w:t>，並</w:t>
            </w:r>
            <w:r w:rsidRPr="004B6DB0">
              <w:rPr>
                <w:b/>
                <w:color w:val="000000" w:themeColor="text1"/>
                <w:u w:val="single"/>
              </w:rPr>
              <w:t>請於行前</w:t>
            </w:r>
            <w:r w:rsidRPr="004B6DB0">
              <w:rPr>
                <w:b/>
                <w:color w:val="000000" w:themeColor="text1"/>
                <w:u w:val="single"/>
              </w:rPr>
              <w:t>3</w:t>
            </w:r>
            <w:r w:rsidRPr="004B6DB0">
              <w:rPr>
                <w:b/>
                <w:color w:val="000000" w:themeColor="text1"/>
                <w:u w:val="single"/>
              </w:rPr>
              <w:t>日前與</w:t>
            </w:r>
            <w:r w:rsidR="005F4EE3" w:rsidRPr="004B6DB0">
              <w:rPr>
                <w:rFonts w:hint="eastAsia"/>
                <w:b/>
                <w:color w:val="000000" w:themeColor="text1"/>
                <w:u w:val="single"/>
              </w:rPr>
              <w:t>本機關</w:t>
            </w:r>
            <w:r w:rsidR="0076732D" w:rsidRPr="004B6DB0">
              <w:rPr>
                <w:rFonts w:hint="eastAsia"/>
                <w:b/>
                <w:color w:val="000000" w:themeColor="text1"/>
                <w:u w:val="single"/>
              </w:rPr>
              <w:t>聯絡</w:t>
            </w:r>
            <w:r w:rsidRPr="004B6DB0">
              <w:rPr>
                <w:color w:val="000000" w:themeColor="text1"/>
              </w:rPr>
              <w:t>，以資準備。</w:t>
            </w:r>
          </w:p>
          <w:p w:rsidR="00093B21" w:rsidRPr="004B6DB0" w:rsidRDefault="00093B21" w:rsidP="005F4EE3">
            <w:pPr>
              <w:snapToGrid w:val="0"/>
              <w:spacing w:line="240" w:lineRule="atLeast"/>
              <w:ind w:leftChars="200" w:left="96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eastAsia="標楷體"/>
                <w:color w:val="000000" w:themeColor="text1"/>
              </w:rPr>
              <w:t>二、不服</w:t>
            </w:r>
            <w:r w:rsidR="005F4EE3" w:rsidRPr="004B6DB0">
              <w:rPr>
                <w:rFonts w:eastAsia="標楷體" w:hint="eastAsia"/>
                <w:color w:val="000000" w:themeColor="text1"/>
              </w:rPr>
              <w:t>本機關</w:t>
            </w:r>
            <w:r w:rsidR="009A1714" w:rsidRPr="004B6DB0">
              <w:rPr>
                <w:rFonts w:eastAsia="標楷體"/>
                <w:color w:val="000000" w:themeColor="text1"/>
              </w:rPr>
              <w:t>准駁</w:t>
            </w:r>
            <w:r w:rsidRPr="004B6DB0">
              <w:rPr>
                <w:rFonts w:eastAsia="標楷體"/>
                <w:color w:val="000000" w:themeColor="text1"/>
              </w:rPr>
              <w:t>決定者，得</w:t>
            </w:r>
            <w:proofErr w:type="gramStart"/>
            <w:r w:rsidRPr="004B6DB0">
              <w:rPr>
                <w:rFonts w:eastAsia="標楷體"/>
                <w:color w:val="000000" w:themeColor="text1"/>
              </w:rPr>
              <w:t>自本</w:t>
            </w:r>
            <w:r w:rsidR="009A1714" w:rsidRPr="004B6DB0">
              <w:rPr>
                <w:rFonts w:eastAsia="標楷體"/>
                <w:color w:val="000000" w:themeColor="text1"/>
              </w:rPr>
              <w:t>准駁</w:t>
            </w:r>
            <w:proofErr w:type="gramEnd"/>
            <w:r w:rsidRPr="004B6DB0">
              <w:rPr>
                <w:rFonts w:eastAsia="標楷體"/>
                <w:color w:val="000000" w:themeColor="text1"/>
              </w:rPr>
              <w:t>通知書送達翌日起</w:t>
            </w:r>
            <w:r w:rsidRPr="004B6DB0">
              <w:rPr>
                <w:rFonts w:eastAsia="標楷體"/>
                <w:color w:val="000000" w:themeColor="text1"/>
              </w:rPr>
              <w:t>30</w:t>
            </w:r>
            <w:r w:rsidRPr="004B6DB0">
              <w:rPr>
                <w:rFonts w:eastAsia="標楷體"/>
                <w:color w:val="000000" w:themeColor="text1"/>
              </w:rPr>
              <w:t>日內，</w:t>
            </w:r>
            <w:proofErr w:type="gramStart"/>
            <w:r w:rsidRPr="004B6DB0">
              <w:rPr>
                <w:rFonts w:eastAsia="標楷體"/>
                <w:color w:val="000000" w:themeColor="text1"/>
              </w:rPr>
              <w:t>繕具訴</w:t>
            </w:r>
            <w:proofErr w:type="gramEnd"/>
            <w:r w:rsidRPr="004B6DB0">
              <w:rPr>
                <w:rFonts w:eastAsia="標楷體"/>
                <w:color w:val="000000" w:themeColor="text1"/>
              </w:rPr>
              <w:t>願書向</w:t>
            </w:r>
            <w:r w:rsidR="00B41767" w:rsidRPr="004B6DB0">
              <w:rPr>
                <w:rFonts w:eastAsia="標楷體" w:hint="eastAsia"/>
                <w:color w:val="000000" w:themeColor="text1"/>
              </w:rPr>
              <w:t>法務部</w:t>
            </w:r>
            <w:r w:rsidRPr="004B6DB0">
              <w:rPr>
                <w:rFonts w:eastAsia="標楷體"/>
                <w:color w:val="000000" w:themeColor="text1"/>
              </w:rPr>
              <w:t>提起訴願。</w:t>
            </w:r>
          </w:p>
          <w:p w:rsidR="00CC536A" w:rsidRPr="004B6DB0" w:rsidRDefault="00CC536A" w:rsidP="005F4EE3">
            <w:pPr>
              <w:snapToGrid w:val="0"/>
              <w:spacing w:line="240" w:lineRule="atLeast"/>
              <w:ind w:leftChars="200" w:left="96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eastAsia="標楷體" w:hint="eastAsia"/>
                <w:color w:val="000000" w:themeColor="text1"/>
              </w:rPr>
              <w:t>三、</w:t>
            </w:r>
            <w:r w:rsidRPr="004B6DB0">
              <w:rPr>
                <w:rFonts w:eastAsia="標楷體"/>
                <w:b/>
                <w:color w:val="000000" w:themeColor="text1"/>
                <w:u w:val="single"/>
              </w:rPr>
              <w:t>因</w:t>
            </w:r>
            <w:r w:rsidR="005F4EE3" w:rsidRPr="004B6DB0">
              <w:rPr>
                <w:rFonts w:eastAsia="標楷體" w:hint="eastAsia"/>
                <w:b/>
                <w:color w:val="000000" w:themeColor="text1"/>
                <w:u w:val="single"/>
              </w:rPr>
              <w:t>本機關</w:t>
            </w:r>
            <w:r w:rsidRPr="004B6DB0">
              <w:rPr>
                <w:rFonts w:eastAsia="標楷體" w:hint="eastAsia"/>
                <w:b/>
                <w:color w:val="000000" w:themeColor="text1"/>
                <w:u w:val="single"/>
              </w:rPr>
              <w:t>無提供洽公民眾停車位</w:t>
            </w:r>
            <w:r w:rsidRPr="004B6DB0">
              <w:rPr>
                <w:rFonts w:eastAsia="標楷體"/>
                <w:b/>
                <w:color w:val="000000" w:themeColor="text1"/>
                <w:u w:val="single"/>
              </w:rPr>
              <w:t>，自行開車者車輛請至</w:t>
            </w:r>
            <w:r w:rsidR="005F4EE3" w:rsidRPr="004B6DB0">
              <w:rPr>
                <w:rFonts w:eastAsia="標楷體" w:hint="eastAsia"/>
                <w:b/>
                <w:color w:val="000000" w:themeColor="text1"/>
                <w:u w:val="single"/>
              </w:rPr>
              <w:t>本機關</w:t>
            </w:r>
            <w:r w:rsidRPr="004B6DB0">
              <w:rPr>
                <w:rFonts w:eastAsia="標楷體" w:hint="eastAsia"/>
                <w:b/>
                <w:color w:val="000000" w:themeColor="text1"/>
                <w:u w:val="single"/>
              </w:rPr>
              <w:t>鄰近</w:t>
            </w:r>
            <w:r w:rsidRPr="004B6DB0">
              <w:rPr>
                <w:rFonts w:eastAsia="標楷體"/>
                <w:b/>
                <w:color w:val="000000" w:themeColor="text1"/>
                <w:u w:val="single"/>
              </w:rPr>
              <w:t>公、私有停車場</w:t>
            </w:r>
            <w:r w:rsidRPr="004B6DB0">
              <w:rPr>
                <w:rFonts w:eastAsia="標楷體" w:hint="eastAsia"/>
                <w:b/>
                <w:color w:val="000000" w:themeColor="text1"/>
                <w:u w:val="single"/>
              </w:rPr>
              <w:t>或路邊收費停車格</w:t>
            </w:r>
            <w:r w:rsidRPr="004B6DB0">
              <w:rPr>
                <w:rFonts w:eastAsia="標楷體"/>
                <w:b/>
                <w:color w:val="000000" w:themeColor="text1"/>
                <w:u w:val="single"/>
              </w:rPr>
              <w:t>停放，謝謝。</w:t>
            </w:r>
          </w:p>
          <w:p w:rsidR="009A1CDD" w:rsidRPr="004B6DB0" w:rsidRDefault="00CC536A" w:rsidP="005F4EE3">
            <w:pPr>
              <w:snapToGrid w:val="0"/>
              <w:spacing w:line="240" w:lineRule="atLeast"/>
              <w:ind w:leftChars="200" w:left="96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4B6DB0">
              <w:rPr>
                <w:rFonts w:eastAsia="標楷體" w:hint="eastAsia"/>
                <w:color w:val="000000" w:themeColor="text1"/>
              </w:rPr>
              <w:t>四</w:t>
            </w:r>
            <w:r w:rsidR="009A1CDD" w:rsidRPr="004B6DB0">
              <w:rPr>
                <w:rFonts w:eastAsia="標楷體"/>
                <w:color w:val="000000" w:themeColor="text1"/>
              </w:rPr>
              <w:t>、</w:t>
            </w:r>
            <w:proofErr w:type="gramStart"/>
            <w:r w:rsidR="009A1CDD" w:rsidRPr="004B6DB0">
              <w:rPr>
                <w:rFonts w:eastAsia="標楷體"/>
                <w:color w:val="000000" w:themeColor="text1"/>
              </w:rPr>
              <w:t>餘詳如</w:t>
            </w:r>
            <w:proofErr w:type="gramEnd"/>
            <w:r w:rsidR="009A1CDD" w:rsidRPr="004B6DB0">
              <w:rPr>
                <w:rFonts w:eastAsia="標楷體"/>
                <w:color w:val="000000" w:themeColor="text1"/>
              </w:rPr>
              <w:t>背面說明。</w:t>
            </w:r>
          </w:p>
        </w:tc>
      </w:tr>
    </w:tbl>
    <w:p w:rsidR="005F4EE3" w:rsidRPr="004B6DB0" w:rsidRDefault="005F4EE3" w:rsidP="005F4EE3">
      <w:pPr>
        <w:pStyle w:val="a9"/>
        <w:spacing w:line="400" w:lineRule="exact"/>
        <w:ind w:leftChars="0"/>
        <w:jc w:val="both"/>
        <w:rPr>
          <w:rFonts w:eastAsia="標楷體"/>
          <w:color w:val="000000" w:themeColor="text1"/>
        </w:rPr>
      </w:pPr>
    </w:p>
    <w:p w:rsidR="00093B21" w:rsidRPr="004B6DB0" w:rsidRDefault="00093B21" w:rsidP="00B41767">
      <w:pPr>
        <w:pStyle w:val="a9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color w:val="000000" w:themeColor="text1"/>
        </w:rPr>
      </w:pPr>
      <w:r w:rsidRPr="004B6DB0">
        <w:rPr>
          <w:rFonts w:eastAsia="標楷體" w:hint="eastAsia"/>
          <w:color w:val="000000" w:themeColor="text1"/>
        </w:rPr>
        <w:lastRenderedPageBreak/>
        <w:t>依</w:t>
      </w:r>
      <w:r w:rsidR="00B41767" w:rsidRPr="004B6DB0">
        <w:rPr>
          <w:rFonts w:eastAsia="標楷體" w:hint="eastAsia"/>
          <w:color w:val="000000" w:themeColor="text1"/>
        </w:rPr>
        <w:t>法務部矯正署桃園監獄與合署辦公看守所及少年觀護所</w:t>
      </w:r>
      <w:r w:rsidRPr="004B6DB0">
        <w:rPr>
          <w:rFonts w:eastAsia="標楷體" w:hint="eastAsia"/>
          <w:color w:val="000000" w:themeColor="text1"/>
        </w:rPr>
        <w:t>檔案開放應用須知</w:t>
      </w:r>
      <w:r w:rsidR="00F53288" w:rsidRPr="004B6DB0">
        <w:rPr>
          <w:rFonts w:eastAsia="標楷體" w:hint="eastAsia"/>
          <w:color w:val="000000" w:themeColor="text1"/>
        </w:rPr>
        <w:t>(</w:t>
      </w:r>
      <w:r w:rsidR="00F53288" w:rsidRPr="004B6DB0">
        <w:rPr>
          <w:rFonts w:eastAsia="標楷體" w:hint="eastAsia"/>
          <w:color w:val="000000" w:themeColor="text1"/>
        </w:rPr>
        <w:t>下稱本須知</w:t>
      </w:r>
      <w:r w:rsidR="00F53288" w:rsidRPr="004B6DB0">
        <w:rPr>
          <w:rFonts w:eastAsia="標楷體" w:hint="eastAsia"/>
          <w:color w:val="000000" w:themeColor="text1"/>
        </w:rPr>
        <w:t>)</w:t>
      </w:r>
      <w:r w:rsidRPr="004B6DB0">
        <w:rPr>
          <w:rFonts w:eastAsia="標楷體" w:hint="eastAsia"/>
          <w:color w:val="000000" w:themeColor="text1"/>
        </w:rPr>
        <w:t>規定，應用</w:t>
      </w:r>
      <w:r w:rsidR="00AA39F0" w:rsidRPr="004B6DB0">
        <w:rPr>
          <w:rFonts w:ascii="標楷體" w:eastAsia="標楷體" w:hAnsi="標楷體" w:hint="eastAsia"/>
          <w:color w:val="000000" w:themeColor="text1"/>
        </w:rPr>
        <w:t>檔案</w:t>
      </w:r>
      <w:r w:rsidRPr="004B6DB0">
        <w:rPr>
          <w:rFonts w:eastAsia="標楷體" w:hint="eastAsia"/>
          <w:color w:val="000000" w:themeColor="text1"/>
        </w:rPr>
        <w:t>應注意下列事項：</w:t>
      </w:r>
    </w:p>
    <w:p w:rsidR="00093B21" w:rsidRPr="004B6DB0" w:rsidRDefault="00093B21" w:rsidP="00C50986">
      <w:pPr>
        <w:numPr>
          <w:ilvl w:val="0"/>
          <w:numId w:val="1"/>
        </w:numPr>
        <w:tabs>
          <w:tab w:val="clear" w:pos="1135"/>
        </w:tabs>
        <w:spacing w:line="400" w:lineRule="exact"/>
        <w:ind w:leftChars="50" w:left="840" w:hangingChars="300" w:hanging="720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閱覽、抄錄或複製</w:t>
      </w:r>
      <w:r w:rsidR="00AA39F0" w:rsidRPr="004B6DB0">
        <w:rPr>
          <w:rFonts w:ascii="標楷體" w:eastAsia="標楷體" w:hAnsi="標楷體" w:hint="eastAsia"/>
          <w:color w:val="000000" w:themeColor="text1"/>
        </w:rPr>
        <w:t>檔案</w:t>
      </w:r>
      <w:r w:rsidRPr="004B6DB0">
        <w:rPr>
          <w:rFonts w:ascii="標楷體" w:eastAsia="標楷體" w:hAnsi="標楷體" w:hint="eastAsia"/>
          <w:color w:val="000000" w:themeColor="text1"/>
        </w:rPr>
        <w:t>，應於</w:t>
      </w:r>
      <w:r w:rsidR="005F4EE3" w:rsidRPr="004B6DB0">
        <w:rPr>
          <w:rFonts w:eastAsia="標楷體" w:hint="eastAsia"/>
          <w:color w:val="000000" w:themeColor="text1"/>
        </w:rPr>
        <w:t>本機關</w:t>
      </w:r>
      <w:r w:rsidRPr="004B6DB0">
        <w:rPr>
          <w:rFonts w:ascii="標楷體" w:eastAsia="標楷體" w:hAnsi="標楷體" w:hint="eastAsia"/>
          <w:color w:val="000000" w:themeColor="text1"/>
        </w:rPr>
        <w:t>所定時間</w:t>
      </w:r>
      <w:proofErr w:type="gramStart"/>
      <w:r w:rsidRPr="004B6DB0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4B6DB0">
        <w:rPr>
          <w:rFonts w:ascii="標楷體" w:eastAsia="標楷體" w:hAnsi="標楷體" w:hint="eastAsia"/>
          <w:color w:val="000000" w:themeColor="text1"/>
        </w:rPr>
        <w:t>週一至週五：上午</w:t>
      </w:r>
      <w:r w:rsidR="00F53288" w:rsidRPr="004B6DB0">
        <w:rPr>
          <w:rFonts w:ascii="標楷體" w:eastAsia="標楷體" w:hAnsi="標楷體" w:hint="eastAsia"/>
          <w:color w:val="000000" w:themeColor="text1"/>
        </w:rPr>
        <w:t>九</w:t>
      </w:r>
      <w:r w:rsidRPr="004B6DB0">
        <w:rPr>
          <w:rFonts w:ascii="標楷體" w:eastAsia="標楷體" w:hAnsi="標楷體" w:hint="eastAsia"/>
          <w:color w:val="000000" w:themeColor="text1"/>
        </w:rPr>
        <w:t>時至</w:t>
      </w:r>
      <w:r w:rsidR="00A06CFF" w:rsidRPr="004B6DB0">
        <w:rPr>
          <w:rFonts w:ascii="標楷體" w:eastAsia="標楷體" w:hAnsi="標楷體" w:hint="eastAsia"/>
          <w:color w:val="000000" w:themeColor="text1"/>
        </w:rPr>
        <w:t>十</w:t>
      </w:r>
      <w:r w:rsidR="00F53288" w:rsidRPr="004B6DB0">
        <w:rPr>
          <w:rFonts w:ascii="標楷體" w:eastAsia="標楷體" w:hAnsi="標楷體" w:hint="eastAsia"/>
          <w:color w:val="000000" w:themeColor="text1"/>
        </w:rPr>
        <w:t>一</w:t>
      </w:r>
      <w:r w:rsidR="00A06CFF" w:rsidRPr="004B6DB0">
        <w:rPr>
          <w:rFonts w:ascii="標楷體" w:eastAsia="標楷體" w:hAnsi="標楷體" w:hint="eastAsia"/>
          <w:color w:val="000000" w:themeColor="text1"/>
        </w:rPr>
        <w:t>時</w:t>
      </w:r>
      <w:r w:rsidR="00F53288" w:rsidRPr="004B6DB0">
        <w:rPr>
          <w:rFonts w:ascii="標楷體" w:eastAsia="標楷體" w:hAnsi="標楷體" w:hint="eastAsia"/>
          <w:color w:val="000000" w:themeColor="text1"/>
        </w:rPr>
        <w:t>三十分</w:t>
      </w:r>
      <w:r w:rsidR="00A06CFF" w:rsidRPr="004B6DB0">
        <w:rPr>
          <w:rFonts w:ascii="標楷體" w:eastAsia="標楷體" w:hAnsi="標楷體" w:hint="eastAsia"/>
          <w:color w:val="000000" w:themeColor="text1"/>
        </w:rPr>
        <w:t>、</w:t>
      </w:r>
      <w:r w:rsidRPr="004B6DB0">
        <w:rPr>
          <w:rFonts w:ascii="標楷體" w:eastAsia="標楷體" w:hAnsi="標楷體" w:hint="eastAsia"/>
          <w:color w:val="000000" w:themeColor="text1"/>
        </w:rPr>
        <w:t>下午</w:t>
      </w:r>
      <w:r w:rsidR="00A06CFF" w:rsidRPr="004B6DB0">
        <w:rPr>
          <w:rFonts w:ascii="標楷體" w:eastAsia="標楷體" w:hAnsi="標楷體" w:hint="eastAsia"/>
          <w:color w:val="000000" w:themeColor="text1"/>
        </w:rPr>
        <w:t>一時三十分至</w:t>
      </w:r>
      <w:r w:rsidR="00F53288" w:rsidRPr="004B6DB0">
        <w:rPr>
          <w:rFonts w:ascii="標楷體" w:eastAsia="標楷體" w:hAnsi="標楷體" w:hint="eastAsia"/>
          <w:color w:val="000000" w:themeColor="text1"/>
          <w:szCs w:val="28"/>
        </w:rPr>
        <w:t>四</w:t>
      </w:r>
      <w:r w:rsidR="00F53288" w:rsidRPr="004B6DB0">
        <w:rPr>
          <w:rFonts w:ascii="標楷體" w:eastAsia="標楷體" w:hAnsi="標楷體"/>
          <w:color w:val="000000" w:themeColor="text1"/>
          <w:szCs w:val="28"/>
        </w:rPr>
        <w:t>時</w:t>
      </w:r>
      <w:r w:rsidR="00F53288" w:rsidRPr="004B6DB0">
        <w:rPr>
          <w:rFonts w:ascii="標楷體" w:eastAsia="標楷體" w:hAnsi="標楷體" w:hint="eastAsia"/>
          <w:color w:val="000000" w:themeColor="text1"/>
          <w:szCs w:val="28"/>
        </w:rPr>
        <w:t>三十分</w:t>
      </w:r>
      <w:proofErr w:type="gramStart"/>
      <w:r w:rsidRPr="004B6DB0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4B6DB0">
        <w:rPr>
          <w:rFonts w:ascii="標楷體" w:eastAsia="標楷體" w:hAnsi="標楷體" w:hint="eastAsia"/>
          <w:color w:val="000000" w:themeColor="text1"/>
        </w:rPr>
        <w:t>及場所為之。</w:t>
      </w:r>
    </w:p>
    <w:p w:rsidR="00DC609A" w:rsidRPr="004B6DB0" w:rsidRDefault="00DC609A" w:rsidP="00DC609A">
      <w:pPr>
        <w:numPr>
          <w:ilvl w:val="0"/>
          <w:numId w:val="1"/>
        </w:numPr>
        <w:tabs>
          <w:tab w:val="clear" w:pos="1135"/>
        </w:tabs>
        <w:spacing w:line="400" w:lineRule="exact"/>
        <w:ind w:leftChars="50" w:left="840" w:hangingChars="300" w:hanging="720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/>
          <w:color w:val="000000" w:themeColor="text1"/>
        </w:rPr>
        <w:t>例假日</w:t>
      </w:r>
      <w:r w:rsidRPr="004B6DB0">
        <w:rPr>
          <w:rFonts w:ascii="標楷體" w:eastAsia="標楷體" w:hAnsi="標楷體" w:hint="eastAsia"/>
          <w:color w:val="000000" w:themeColor="text1"/>
        </w:rPr>
        <w:t>、</w:t>
      </w:r>
      <w:r w:rsidRPr="004B6DB0">
        <w:rPr>
          <w:rFonts w:ascii="標楷體" w:eastAsia="標楷體" w:hAnsi="標楷體"/>
          <w:color w:val="000000" w:themeColor="text1"/>
        </w:rPr>
        <w:t>國定假日</w:t>
      </w:r>
      <w:r w:rsidRPr="004B6DB0">
        <w:rPr>
          <w:rFonts w:ascii="標楷體" w:eastAsia="標楷體" w:hAnsi="標楷體" w:hint="eastAsia"/>
          <w:color w:val="000000" w:themeColor="text1"/>
        </w:rPr>
        <w:t>及停止上班日</w:t>
      </w:r>
      <w:r w:rsidRPr="004B6DB0">
        <w:rPr>
          <w:rFonts w:ascii="標楷體" w:eastAsia="標楷體" w:hAnsi="標楷體"/>
          <w:color w:val="000000" w:themeColor="text1"/>
        </w:rPr>
        <w:t>不對外開放。</w:t>
      </w:r>
    </w:p>
    <w:p w:rsidR="00DC609A" w:rsidRPr="004B6DB0" w:rsidRDefault="00DC609A" w:rsidP="00DC609A">
      <w:pPr>
        <w:numPr>
          <w:ilvl w:val="0"/>
          <w:numId w:val="1"/>
        </w:numPr>
        <w:tabs>
          <w:tab w:val="clear" w:pos="1135"/>
        </w:tabs>
        <w:spacing w:line="400" w:lineRule="exact"/>
        <w:ind w:leftChars="50" w:left="840" w:hangingChars="300" w:hanging="720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除上開時間外，因故停止開放時，另行公告週知。</w:t>
      </w:r>
    </w:p>
    <w:p w:rsidR="00093B21" w:rsidRPr="004B6DB0" w:rsidRDefault="00093B21" w:rsidP="00C50986">
      <w:pPr>
        <w:numPr>
          <w:ilvl w:val="0"/>
          <w:numId w:val="1"/>
        </w:numPr>
        <w:tabs>
          <w:tab w:val="clear" w:pos="1135"/>
        </w:tabs>
        <w:spacing w:line="400" w:lineRule="exact"/>
        <w:ind w:leftChars="50" w:left="840" w:hangingChars="300" w:hanging="720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閱覽、抄錄或複製檔案，應遵守</w:t>
      </w:r>
      <w:r w:rsidR="00F53288" w:rsidRPr="004B6DB0">
        <w:rPr>
          <w:rFonts w:ascii="標楷體" w:eastAsia="標楷體" w:hAnsi="標楷體" w:hint="eastAsia"/>
          <w:color w:val="000000" w:themeColor="text1"/>
        </w:rPr>
        <w:t>本須知</w:t>
      </w:r>
      <w:r w:rsidRPr="004B6DB0">
        <w:rPr>
          <w:rFonts w:ascii="標楷體" w:eastAsia="標楷體" w:hAnsi="標楷體" w:hint="eastAsia"/>
          <w:color w:val="000000" w:themeColor="text1"/>
        </w:rPr>
        <w:t>有關規定，並不得有下列行為：</w:t>
      </w:r>
    </w:p>
    <w:p w:rsidR="00093B21" w:rsidRPr="004B6DB0" w:rsidRDefault="00093B21" w:rsidP="00C50986">
      <w:pPr>
        <w:numPr>
          <w:ilvl w:val="1"/>
          <w:numId w:val="1"/>
        </w:numPr>
        <w:tabs>
          <w:tab w:val="clear" w:pos="1480"/>
        </w:tabs>
        <w:spacing w:line="400" w:lineRule="exact"/>
        <w:ind w:leftChars="250" w:left="1080" w:hangingChars="200" w:hanging="480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添</w:t>
      </w:r>
      <w:proofErr w:type="gramStart"/>
      <w:r w:rsidRPr="004B6DB0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4B6DB0">
        <w:rPr>
          <w:rFonts w:ascii="標楷體" w:eastAsia="標楷體" w:hAnsi="標楷體" w:hint="eastAsia"/>
          <w:color w:val="000000" w:themeColor="text1"/>
        </w:rPr>
        <w:t>、塗改、更換、抽取、圈點或污損</w:t>
      </w:r>
      <w:r w:rsidR="00AA39F0" w:rsidRPr="004B6DB0">
        <w:rPr>
          <w:rFonts w:ascii="標楷體" w:eastAsia="標楷體" w:hAnsi="標楷體" w:hint="eastAsia"/>
          <w:color w:val="000000" w:themeColor="text1"/>
        </w:rPr>
        <w:t>檔案</w:t>
      </w:r>
      <w:r w:rsidRPr="004B6DB0">
        <w:rPr>
          <w:rFonts w:ascii="標楷體" w:eastAsia="標楷體" w:hAnsi="標楷體" w:hint="eastAsia"/>
          <w:color w:val="000000" w:themeColor="text1"/>
        </w:rPr>
        <w:t>。</w:t>
      </w:r>
    </w:p>
    <w:p w:rsidR="00093B21" w:rsidRPr="004B6DB0" w:rsidRDefault="00093B21" w:rsidP="00C50986">
      <w:pPr>
        <w:numPr>
          <w:ilvl w:val="1"/>
          <w:numId w:val="1"/>
        </w:numPr>
        <w:tabs>
          <w:tab w:val="clear" w:pos="1480"/>
        </w:tabs>
        <w:spacing w:line="400" w:lineRule="exact"/>
        <w:ind w:leftChars="250" w:left="1080" w:hangingChars="200" w:hanging="480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拆散已裝訂完成之</w:t>
      </w:r>
      <w:r w:rsidR="00AA39F0" w:rsidRPr="004B6DB0">
        <w:rPr>
          <w:rFonts w:ascii="標楷體" w:eastAsia="標楷體" w:hAnsi="標楷體" w:hint="eastAsia"/>
          <w:color w:val="000000" w:themeColor="text1"/>
        </w:rPr>
        <w:t>檔案</w:t>
      </w:r>
      <w:r w:rsidRPr="004B6DB0">
        <w:rPr>
          <w:rFonts w:ascii="標楷體" w:eastAsia="標楷體" w:hAnsi="標楷體" w:hint="eastAsia"/>
          <w:color w:val="000000" w:themeColor="text1"/>
        </w:rPr>
        <w:t>。</w:t>
      </w:r>
    </w:p>
    <w:p w:rsidR="00093B21" w:rsidRPr="004B6DB0" w:rsidRDefault="00093B21" w:rsidP="00C50986">
      <w:pPr>
        <w:numPr>
          <w:ilvl w:val="1"/>
          <w:numId w:val="1"/>
        </w:numPr>
        <w:tabs>
          <w:tab w:val="clear" w:pos="1480"/>
        </w:tabs>
        <w:spacing w:line="400" w:lineRule="exact"/>
        <w:ind w:leftChars="250" w:left="1080" w:hangingChars="200" w:hanging="480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以其他方法破壞檔案或變更</w:t>
      </w:r>
      <w:r w:rsidR="00AA39F0" w:rsidRPr="004B6DB0">
        <w:rPr>
          <w:rFonts w:ascii="標楷體" w:eastAsia="標楷體" w:hAnsi="標楷體" w:hint="eastAsia"/>
          <w:color w:val="000000" w:themeColor="text1"/>
        </w:rPr>
        <w:t>檔案</w:t>
      </w:r>
      <w:r w:rsidRPr="004B6DB0">
        <w:rPr>
          <w:rFonts w:ascii="標楷體" w:eastAsia="標楷體" w:hAnsi="標楷體" w:hint="eastAsia"/>
          <w:color w:val="000000" w:themeColor="text1"/>
        </w:rPr>
        <w:t>內容。</w:t>
      </w:r>
    </w:p>
    <w:p w:rsidR="00093B21" w:rsidRPr="004B6DB0" w:rsidRDefault="00093B21" w:rsidP="00B41767">
      <w:pPr>
        <w:pStyle w:val="a9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相關費用收費標準如下：</w:t>
      </w:r>
    </w:p>
    <w:p w:rsidR="0076732D" w:rsidRPr="004B6DB0" w:rsidRDefault="00093B21" w:rsidP="00C50986">
      <w:pPr>
        <w:numPr>
          <w:ilvl w:val="0"/>
          <w:numId w:val="8"/>
        </w:numPr>
        <w:tabs>
          <w:tab w:val="clear" w:pos="1135"/>
        </w:tabs>
        <w:spacing w:line="400" w:lineRule="exact"/>
        <w:ind w:leftChars="50" w:left="840" w:hangingChars="300" w:hanging="720"/>
        <w:rPr>
          <w:rFonts w:eastAsia="標楷體"/>
          <w:color w:val="000000" w:themeColor="text1"/>
        </w:rPr>
      </w:pPr>
      <w:r w:rsidRPr="004B6DB0">
        <w:rPr>
          <w:rFonts w:eastAsia="標楷體"/>
          <w:color w:val="000000" w:themeColor="text1"/>
        </w:rPr>
        <w:t>閱覽、抄錄或攝影</w:t>
      </w:r>
      <w:r w:rsidR="00933B14" w:rsidRPr="004B6DB0">
        <w:rPr>
          <w:rFonts w:eastAsia="標楷體"/>
          <w:color w:val="000000" w:themeColor="text1"/>
        </w:rPr>
        <w:t>檔案</w:t>
      </w:r>
      <w:r w:rsidRPr="004B6DB0">
        <w:rPr>
          <w:rFonts w:eastAsia="標楷體"/>
          <w:color w:val="000000" w:themeColor="text1"/>
        </w:rPr>
        <w:t>，每二小時收取費用新臺幣</w:t>
      </w:r>
      <w:r w:rsidR="00933B14" w:rsidRPr="004B6DB0">
        <w:rPr>
          <w:rFonts w:eastAsia="標楷體"/>
          <w:color w:val="000000" w:themeColor="text1"/>
        </w:rPr>
        <w:t>(</w:t>
      </w:r>
      <w:r w:rsidR="00933B14" w:rsidRPr="004B6DB0">
        <w:rPr>
          <w:rFonts w:eastAsia="標楷體"/>
          <w:color w:val="000000" w:themeColor="text1"/>
        </w:rPr>
        <w:t>下同</w:t>
      </w:r>
      <w:r w:rsidR="00933B14" w:rsidRPr="004B6DB0">
        <w:rPr>
          <w:rFonts w:eastAsia="標楷體"/>
          <w:color w:val="000000" w:themeColor="text1"/>
        </w:rPr>
        <w:t>)</w:t>
      </w:r>
      <w:r w:rsidRPr="004B6DB0">
        <w:rPr>
          <w:rFonts w:eastAsia="標楷體"/>
          <w:color w:val="000000" w:themeColor="text1"/>
        </w:rPr>
        <w:t>20</w:t>
      </w:r>
      <w:r w:rsidRPr="004B6DB0">
        <w:rPr>
          <w:rFonts w:eastAsia="標楷體"/>
          <w:color w:val="000000" w:themeColor="text1"/>
        </w:rPr>
        <w:t>元；不足二小時，以二小時計算</w:t>
      </w:r>
      <w:r w:rsidR="0076732D" w:rsidRPr="004B6DB0">
        <w:rPr>
          <w:rFonts w:eastAsia="標楷體" w:hint="eastAsia"/>
          <w:color w:val="000000" w:themeColor="text1"/>
        </w:rPr>
        <w:t>。</w:t>
      </w:r>
    </w:p>
    <w:p w:rsidR="00093B21" w:rsidRPr="004B6DB0" w:rsidRDefault="00093B21" w:rsidP="00C50986">
      <w:pPr>
        <w:numPr>
          <w:ilvl w:val="0"/>
          <w:numId w:val="8"/>
        </w:numPr>
        <w:tabs>
          <w:tab w:val="clear" w:pos="1135"/>
        </w:tabs>
        <w:spacing w:line="400" w:lineRule="exact"/>
        <w:ind w:leftChars="50" w:left="840" w:hangingChars="300" w:hanging="720"/>
        <w:rPr>
          <w:rFonts w:eastAsia="標楷體"/>
          <w:color w:val="000000" w:themeColor="text1"/>
        </w:rPr>
      </w:pPr>
      <w:r w:rsidRPr="004B6DB0">
        <w:rPr>
          <w:rFonts w:eastAsia="標楷體"/>
          <w:color w:val="000000" w:themeColor="text1"/>
        </w:rPr>
        <w:t>影印機紙張黑白複印，</w:t>
      </w:r>
      <w:r w:rsidRPr="004B6DB0">
        <w:rPr>
          <w:rFonts w:eastAsia="標楷體"/>
          <w:color w:val="000000" w:themeColor="text1"/>
        </w:rPr>
        <w:t>B4</w:t>
      </w:r>
      <w:r w:rsidR="00933B14" w:rsidRPr="004B6DB0">
        <w:rPr>
          <w:rFonts w:eastAsia="標楷體"/>
          <w:color w:val="000000" w:themeColor="text1"/>
        </w:rPr>
        <w:t>（含）尺寸以下，每張</w:t>
      </w:r>
      <w:r w:rsidRPr="004B6DB0">
        <w:rPr>
          <w:rFonts w:eastAsia="標楷體"/>
          <w:color w:val="000000" w:themeColor="text1"/>
        </w:rPr>
        <w:t>2</w:t>
      </w:r>
      <w:r w:rsidRPr="004B6DB0">
        <w:rPr>
          <w:rFonts w:eastAsia="標楷體"/>
          <w:color w:val="000000" w:themeColor="text1"/>
        </w:rPr>
        <w:t>元；</w:t>
      </w:r>
      <w:r w:rsidRPr="004B6DB0">
        <w:rPr>
          <w:rFonts w:eastAsia="標楷體"/>
          <w:color w:val="000000" w:themeColor="text1"/>
        </w:rPr>
        <w:t>A3</w:t>
      </w:r>
      <w:r w:rsidR="00933B14" w:rsidRPr="004B6DB0">
        <w:rPr>
          <w:rFonts w:eastAsia="標楷體"/>
          <w:color w:val="000000" w:themeColor="text1"/>
        </w:rPr>
        <w:t>尺寸，每張</w:t>
      </w:r>
      <w:r w:rsidRPr="004B6DB0">
        <w:rPr>
          <w:rFonts w:eastAsia="標楷體"/>
          <w:color w:val="000000" w:themeColor="text1"/>
        </w:rPr>
        <w:t>3</w:t>
      </w:r>
      <w:r w:rsidRPr="004B6DB0">
        <w:rPr>
          <w:rFonts w:eastAsia="標楷體"/>
          <w:color w:val="000000" w:themeColor="text1"/>
        </w:rPr>
        <w:t>元。彩色複印，以黑白複製收費標準五倍計價。</w:t>
      </w:r>
    </w:p>
    <w:p w:rsidR="00093B21" w:rsidRPr="004B6DB0" w:rsidRDefault="00093B21" w:rsidP="001C7480">
      <w:pPr>
        <w:spacing w:line="400" w:lineRule="exact"/>
        <w:ind w:left="492" w:hangingChars="205" w:hanging="492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三、</w:t>
      </w:r>
      <w:r w:rsidR="005F4EE3" w:rsidRPr="004B6DB0">
        <w:rPr>
          <w:rFonts w:eastAsia="標楷體" w:hint="eastAsia"/>
          <w:color w:val="000000" w:themeColor="text1"/>
        </w:rPr>
        <w:t>本機關</w:t>
      </w:r>
      <w:r w:rsidR="002071D1" w:rsidRPr="004B6DB0">
        <w:rPr>
          <w:rFonts w:ascii="標楷體" w:eastAsia="標楷體" w:hAnsi="標楷體" w:hint="eastAsia"/>
          <w:color w:val="000000" w:themeColor="text1"/>
        </w:rPr>
        <w:t>地址：</w:t>
      </w:r>
      <w:r w:rsidR="00D46A4B" w:rsidRPr="004B6DB0">
        <w:rPr>
          <w:rFonts w:hint="eastAsia"/>
          <w:color w:val="000000" w:themeColor="text1"/>
        </w:rPr>
        <w:t>33056</w:t>
      </w:r>
      <w:r w:rsidR="00D46A4B" w:rsidRPr="004B6DB0">
        <w:rPr>
          <w:rFonts w:ascii="標楷體" w:eastAsia="標楷體" w:hAnsi="標楷體" w:hint="eastAsia"/>
          <w:color w:val="000000" w:themeColor="text1"/>
        </w:rPr>
        <w:t>桃園市桃園區</w:t>
      </w:r>
      <w:r w:rsidR="00D46A4B" w:rsidRPr="004B6DB0">
        <w:rPr>
          <w:rFonts w:eastAsia="標楷體"/>
          <w:color w:val="000000" w:themeColor="text1"/>
        </w:rPr>
        <w:t>文中里</w:t>
      </w:r>
      <w:r w:rsidR="00D46A4B" w:rsidRPr="004B6DB0">
        <w:rPr>
          <w:rFonts w:eastAsia="標楷體"/>
          <w:color w:val="000000" w:themeColor="text1"/>
        </w:rPr>
        <w:t>8</w:t>
      </w:r>
      <w:r w:rsidR="00D46A4B" w:rsidRPr="004B6DB0">
        <w:rPr>
          <w:rFonts w:eastAsia="標楷體"/>
          <w:color w:val="000000" w:themeColor="text1"/>
        </w:rPr>
        <w:t>鄰</w:t>
      </w:r>
      <w:r w:rsidR="00D46A4B" w:rsidRPr="004B6DB0">
        <w:rPr>
          <w:rFonts w:eastAsia="標楷體" w:hint="eastAsia"/>
          <w:color w:val="000000" w:themeColor="text1"/>
        </w:rPr>
        <w:t>延壽街</w:t>
      </w:r>
      <w:r w:rsidR="00D46A4B" w:rsidRPr="004B6DB0">
        <w:rPr>
          <w:rFonts w:eastAsia="標楷體" w:hint="eastAsia"/>
          <w:color w:val="000000" w:themeColor="text1"/>
        </w:rPr>
        <w:t>158</w:t>
      </w:r>
      <w:r w:rsidR="00D46A4B" w:rsidRPr="004B6DB0">
        <w:rPr>
          <w:rFonts w:eastAsia="標楷體" w:hint="eastAsia"/>
          <w:color w:val="000000" w:themeColor="text1"/>
        </w:rPr>
        <w:t>號</w:t>
      </w:r>
      <w:r w:rsidR="002071D1" w:rsidRPr="004B6DB0">
        <w:rPr>
          <w:rFonts w:ascii="標楷體" w:eastAsia="標楷體" w:hAnsi="標楷體" w:hint="eastAsia"/>
          <w:color w:val="000000" w:themeColor="text1"/>
        </w:rPr>
        <w:t>，交通</w:t>
      </w:r>
      <w:r w:rsidR="00654209" w:rsidRPr="004B6DB0">
        <w:rPr>
          <w:rFonts w:ascii="標楷體" w:eastAsia="標楷體" w:hAnsi="標楷體" w:hint="eastAsia"/>
          <w:color w:val="000000" w:themeColor="text1"/>
        </w:rPr>
        <w:t>方式</w:t>
      </w:r>
      <w:r w:rsidR="002071D1" w:rsidRPr="004B6DB0">
        <w:rPr>
          <w:rFonts w:ascii="標楷體" w:eastAsia="標楷體" w:hAnsi="標楷體" w:hint="eastAsia"/>
          <w:color w:val="000000" w:themeColor="text1"/>
        </w:rPr>
        <w:t>如下：</w:t>
      </w:r>
    </w:p>
    <w:p w:rsidR="002071D1" w:rsidRPr="004B6DB0" w:rsidRDefault="00D46A4B" w:rsidP="00AA77E4">
      <w:pPr>
        <w:numPr>
          <w:ilvl w:val="0"/>
          <w:numId w:val="10"/>
        </w:numPr>
        <w:tabs>
          <w:tab w:val="clear" w:pos="1135"/>
        </w:tabs>
        <w:spacing w:line="400" w:lineRule="exact"/>
        <w:ind w:leftChars="50" w:left="840" w:hangingChars="300" w:hanging="720"/>
        <w:jc w:val="both"/>
        <w:rPr>
          <w:color w:val="000000" w:themeColor="text1"/>
          <w:kern w:val="0"/>
        </w:rPr>
      </w:pPr>
      <w:bookmarkStart w:id="0" w:name="_GoBack"/>
      <w:bookmarkEnd w:id="0"/>
      <w:r w:rsidRPr="004B6DB0">
        <w:rPr>
          <w:rFonts w:ascii="標楷體" w:eastAsia="標楷體" w:hAnsi="標楷體" w:hint="eastAsia"/>
          <w:color w:val="000000" w:themeColor="text1"/>
        </w:rPr>
        <w:t>搭乘</w:t>
      </w:r>
      <w:r w:rsidR="002071D1" w:rsidRPr="004B6DB0">
        <w:rPr>
          <w:rFonts w:ascii="標楷體" w:eastAsia="標楷體" w:hAnsi="標楷體" w:hint="eastAsia"/>
          <w:color w:val="000000" w:themeColor="text1"/>
          <w:kern w:val="0"/>
        </w:rPr>
        <w:t>公車：</w:t>
      </w:r>
    </w:p>
    <w:p w:rsidR="002071D1" w:rsidRPr="004B6DB0" w:rsidRDefault="002071D1" w:rsidP="00AA77E4">
      <w:pPr>
        <w:numPr>
          <w:ilvl w:val="0"/>
          <w:numId w:val="9"/>
        </w:numPr>
        <w:tabs>
          <w:tab w:val="clear" w:pos="1480"/>
        </w:tabs>
        <w:spacing w:line="400" w:lineRule="exact"/>
        <w:ind w:leftChars="250" w:left="10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4B6DB0">
        <w:rPr>
          <w:rFonts w:ascii="標楷體" w:eastAsia="標楷體" w:hAnsi="標楷體" w:hint="eastAsia"/>
          <w:color w:val="000000" w:themeColor="text1"/>
        </w:rPr>
        <w:t>搭乘</w:t>
      </w:r>
      <w:r w:rsidR="00D46A4B" w:rsidRPr="004B6DB0">
        <w:rPr>
          <w:rFonts w:ascii="標楷體" w:eastAsia="標楷體" w:hAnsi="標楷體" w:hint="eastAsia"/>
          <w:color w:val="000000" w:themeColor="text1"/>
        </w:rPr>
        <w:t>1路</w:t>
      </w:r>
      <w:r w:rsidRPr="004B6DB0">
        <w:rPr>
          <w:rFonts w:ascii="標楷體" w:eastAsia="標楷體" w:hAnsi="標楷體" w:hint="eastAsia"/>
          <w:color w:val="000000" w:themeColor="text1"/>
        </w:rPr>
        <w:t>公車</w:t>
      </w:r>
      <w:r w:rsidR="00D46A4B" w:rsidRPr="004B6DB0">
        <w:rPr>
          <w:rFonts w:ascii="標楷體" w:eastAsia="標楷體" w:hAnsi="標楷體" w:hint="eastAsia"/>
          <w:color w:val="000000" w:themeColor="text1"/>
        </w:rPr>
        <w:t>：</w:t>
      </w:r>
      <w:r w:rsidR="00D46A4B" w:rsidRPr="004B6DB0">
        <w:rPr>
          <w:rFonts w:ascii="標楷體" w:eastAsia="標楷體" w:hAnsi="標楷體"/>
          <w:color w:val="000000" w:themeColor="text1"/>
        </w:rPr>
        <w:t>由桃園火車站前站下車，步行至復興路兆豐國際商業銀行桃園</w:t>
      </w:r>
      <w:r w:rsidR="00D46A4B" w:rsidRPr="004B6DB0">
        <w:rPr>
          <w:rFonts w:eastAsia="標楷體"/>
          <w:color w:val="000000" w:themeColor="text1"/>
        </w:rPr>
        <w:t>分行</w:t>
      </w:r>
      <w:r w:rsidR="00D46A4B" w:rsidRPr="004B6DB0">
        <w:rPr>
          <w:rFonts w:ascii="標楷體" w:eastAsia="標楷體" w:hAnsi="標楷體"/>
          <w:color w:val="000000" w:themeColor="text1"/>
        </w:rPr>
        <w:t>前1路公車站牌，搭1路公車於</w:t>
      </w:r>
      <w:r w:rsidR="00D46A4B" w:rsidRPr="004B6DB0">
        <w:rPr>
          <w:rFonts w:ascii="標楷體" w:eastAsia="標楷體" w:hAnsi="標楷體" w:hint="eastAsia"/>
          <w:color w:val="000000" w:themeColor="text1"/>
        </w:rPr>
        <w:t>「</w:t>
      </w:r>
      <w:r w:rsidR="00D46A4B" w:rsidRPr="004B6DB0">
        <w:rPr>
          <w:rFonts w:ascii="標楷體" w:eastAsia="標楷體" w:hAnsi="標楷體"/>
          <w:color w:val="000000" w:themeColor="text1"/>
        </w:rPr>
        <w:t>桃園法院站</w:t>
      </w:r>
      <w:r w:rsidR="00D46A4B" w:rsidRPr="004B6DB0">
        <w:rPr>
          <w:rFonts w:ascii="標楷體" w:eastAsia="標楷體" w:hAnsi="標楷體" w:hint="eastAsia"/>
          <w:color w:val="000000" w:themeColor="text1"/>
        </w:rPr>
        <w:t>」</w:t>
      </w:r>
      <w:r w:rsidR="00D46A4B" w:rsidRPr="004B6DB0">
        <w:rPr>
          <w:rFonts w:ascii="標楷體" w:eastAsia="標楷體" w:hAnsi="標楷體"/>
          <w:color w:val="000000" w:themeColor="text1"/>
        </w:rPr>
        <w:t>下車，依循指標步行前進</w:t>
      </w:r>
      <w:r w:rsidRPr="004B6DB0">
        <w:rPr>
          <w:rFonts w:ascii="標楷體" w:eastAsia="標楷體" w:hAnsi="標楷體"/>
          <w:color w:val="000000" w:themeColor="text1"/>
        </w:rPr>
        <w:t>。</w:t>
      </w:r>
    </w:p>
    <w:p w:rsidR="002071D1" w:rsidRPr="004B6DB0" w:rsidRDefault="00D46A4B" w:rsidP="00AA77E4">
      <w:pPr>
        <w:numPr>
          <w:ilvl w:val="0"/>
          <w:numId w:val="9"/>
        </w:numPr>
        <w:tabs>
          <w:tab w:val="clear" w:pos="1480"/>
        </w:tabs>
        <w:spacing w:line="400" w:lineRule="exact"/>
        <w:ind w:leftChars="250" w:left="1080" w:hangingChars="200" w:hanging="480"/>
        <w:jc w:val="both"/>
        <w:rPr>
          <w:color w:val="000000" w:themeColor="text1"/>
          <w:kern w:val="0"/>
        </w:rPr>
      </w:pPr>
      <w:r w:rsidRPr="004B6DB0">
        <w:rPr>
          <w:rFonts w:eastAsia="標楷體"/>
          <w:color w:val="000000" w:themeColor="text1"/>
        </w:rPr>
        <w:t>搭</w:t>
      </w:r>
      <w:r w:rsidRPr="004B6DB0">
        <w:rPr>
          <w:rFonts w:eastAsia="標楷體"/>
          <w:color w:val="000000" w:themeColor="text1"/>
        </w:rPr>
        <w:t>706</w:t>
      </w:r>
      <w:r w:rsidRPr="004B6DB0">
        <w:rPr>
          <w:rFonts w:eastAsia="標楷體"/>
          <w:color w:val="000000" w:themeColor="text1"/>
        </w:rPr>
        <w:t>路公車：由桃園火車站前站下車，步行至遠東百貨公司前</w:t>
      </w:r>
      <w:r w:rsidRPr="004B6DB0">
        <w:rPr>
          <w:rFonts w:eastAsia="標楷體"/>
          <w:color w:val="000000" w:themeColor="text1"/>
        </w:rPr>
        <w:t>706</w:t>
      </w:r>
      <w:r w:rsidRPr="004B6DB0">
        <w:rPr>
          <w:rFonts w:eastAsia="標楷體"/>
          <w:color w:val="000000" w:themeColor="text1"/>
        </w:rPr>
        <w:t>路公車站牌，搭</w:t>
      </w:r>
      <w:r w:rsidRPr="004B6DB0">
        <w:rPr>
          <w:rFonts w:eastAsia="標楷體"/>
          <w:color w:val="000000" w:themeColor="text1"/>
        </w:rPr>
        <w:t>706</w:t>
      </w:r>
      <w:r w:rsidRPr="004B6DB0">
        <w:rPr>
          <w:rFonts w:eastAsia="標楷體"/>
          <w:color w:val="000000" w:themeColor="text1"/>
        </w:rPr>
        <w:t>路公車於</w:t>
      </w:r>
      <w:r w:rsidRPr="004B6DB0">
        <w:rPr>
          <w:rFonts w:eastAsia="標楷體" w:hint="eastAsia"/>
          <w:color w:val="000000" w:themeColor="text1"/>
        </w:rPr>
        <w:t>「</w:t>
      </w:r>
      <w:r w:rsidRPr="004B6DB0">
        <w:rPr>
          <w:rFonts w:eastAsia="標楷體"/>
          <w:color w:val="000000" w:themeColor="text1"/>
        </w:rPr>
        <w:t>桃園法院站</w:t>
      </w:r>
      <w:r w:rsidRPr="004B6DB0">
        <w:rPr>
          <w:rFonts w:eastAsia="標楷體" w:hint="eastAsia"/>
          <w:color w:val="000000" w:themeColor="text1"/>
        </w:rPr>
        <w:t>」</w:t>
      </w:r>
      <w:r w:rsidRPr="004B6DB0">
        <w:rPr>
          <w:rFonts w:eastAsia="標楷體"/>
          <w:color w:val="000000" w:themeColor="text1"/>
        </w:rPr>
        <w:t>下車，依循指標</w:t>
      </w:r>
      <w:r w:rsidR="00654209" w:rsidRPr="004B6DB0">
        <w:rPr>
          <w:rFonts w:eastAsia="標楷體"/>
          <w:color w:val="000000" w:themeColor="text1"/>
        </w:rPr>
        <w:t>步行</w:t>
      </w:r>
      <w:r w:rsidRPr="004B6DB0">
        <w:rPr>
          <w:rFonts w:eastAsia="標楷體"/>
          <w:color w:val="000000" w:themeColor="text1"/>
        </w:rPr>
        <w:t>前進</w:t>
      </w:r>
      <w:r w:rsidR="002071D1" w:rsidRPr="004B6DB0">
        <w:rPr>
          <w:rFonts w:eastAsia="標楷體"/>
          <w:color w:val="000000" w:themeColor="text1"/>
          <w:kern w:val="0"/>
        </w:rPr>
        <w:t>。</w:t>
      </w:r>
    </w:p>
    <w:p w:rsidR="002071D1" w:rsidRPr="004B6DB0" w:rsidRDefault="00654209" w:rsidP="00AA77E4">
      <w:pPr>
        <w:numPr>
          <w:ilvl w:val="0"/>
          <w:numId w:val="10"/>
        </w:numPr>
        <w:tabs>
          <w:tab w:val="clear" w:pos="1135"/>
        </w:tabs>
        <w:spacing w:line="400" w:lineRule="exact"/>
        <w:ind w:leftChars="50" w:left="840" w:hangingChars="300" w:hanging="720"/>
        <w:jc w:val="both"/>
        <w:rPr>
          <w:rFonts w:eastAsia="標楷體"/>
          <w:color w:val="000000" w:themeColor="text1"/>
          <w:kern w:val="0"/>
        </w:rPr>
      </w:pPr>
      <w:r w:rsidRPr="004B6DB0">
        <w:rPr>
          <w:rFonts w:eastAsia="標楷體"/>
          <w:color w:val="000000" w:themeColor="text1"/>
        </w:rPr>
        <w:t>騎乘</w:t>
      </w:r>
      <w:proofErr w:type="spellStart"/>
      <w:r w:rsidRPr="004B6DB0">
        <w:rPr>
          <w:rFonts w:eastAsia="標楷體"/>
          <w:color w:val="000000" w:themeColor="text1"/>
        </w:rPr>
        <w:t>Ubike</w:t>
      </w:r>
      <w:proofErr w:type="spellEnd"/>
      <w:r w:rsidRPr="004B6DB0">
        <w:rPr>
          <w:rFonts w:eastAsia="標楷體"/>
          <w:color w:val="000000" w:themeColor="text1"/>
        </w:rPr>
        <w:t>：</w:t>
      </w:r>
      <w:r w:rsidR="00C50986" w:rsidRPr="004B6DB0">
        <w:rPr>
          <w:rFonts w:eastAsia="標楷體"/>
          <w:color w:val="000000" w:themeColor="text1"/>
        </w:rPr>
        <w:t>由桃園火車站前站下車，步行至桃園火車站</w:t>
      </w:r>
      <w:r w:rsidR="00C50986" w:rsidRPr="004B6DB0">
        <w:rPr>
          <w:rFonts w:eastAsia="標楷體"/>
          <w:color w:val="000000" w:themeColor="text1"/>
        </w:rPr>
        <w:t>(</w:t>
      </w:r>
      <w:r w:rsidR="00C50986" w:rsidRPr="004B6DB0">
        <w:rPr>
          <w:rFonts w:eastAsia="標楷體"/>
          <w:color w:val="000000" w:themeColor="text1"/>
        </w:rPr>
        <w:t>前站</w:t>
      </w:r>
      <w:r w:rsidR="00C50986" w:rsidRPr="004B6DB0">
        <w:rPr>
          <w:rFonts w:eastAsia="標楷體"/>
          <w:color w:val="000000" w:themeColor="text1"/>
        </w:rPr>
        <w:t>)</w:t>
      </w:r>
      <w:proofErr w:type="spellStart"/>
      <w:r w:rsidR="00C50986" w:rsidRPr="004B6DB0">
        <w:rPr>
          <w:rFonts w:eastAsia="標楷體"/>
          <w:color w:val="000000" w:themeColor="text1"/>
        </w:rPr>
        <w:t>Youbike</w:t>
      </w:r>
      <w:proofErr w:type="spellEnd"/>
      <w:r w:rsidR="00C50986" w:rsidRPr="004B6DB0">
        <w:rPr>
          <w:rFonts w:eastAsia="標楷體"/>
          <w:color w:val="000000" w:themeColor="text1"/>
        </w:rPr>
        <w:t>租借站</w:t>
      </w:r>
      <w:r w:rsidR="00C50986" w:rsidRPr="004B6DB0">
        <w:rPr>
          <w:rFonts w:eastAsia="標楷體"/>
          <w:color w:val="000000" w:themeColor="text1"/>
        </w:rPr>
        <w:t>(</w:t>
      </w:r>
      <w:r w:rsidR="00C50986" w:rsidRPr="004B6DB0">
        <w:rPr>
          <w:rFonts w:eastAsia="標楷體"/>
          <w:color w:val="000000" w:themeColor="text1"/>
        </w:rPr>
        <w:t>地址：中正路</w:t>
      </w:r>
      <w:r w:rsidR="00C50986" w:rsidRPr="004B6DB0">
        <w:rPr>
          <w:rFonts w:eastAsia="標楷體"/>
          <w:color w:val="000000" w:themeColor="text1"/>
        </w:rPr>
        <w:t>1</w:t>
      </w:r>
      <w:r w:rsidR="00C50986" w:rsidRPr="004B6DB0">
        <w:rPr>
          <w:rFonts w:eastAsia="標楷體"/>
          <w:color w:val="000000" w:themeColor="text1"/>
        </w:rPr>
        <w:t>號面火車站右方人行道</w:t>
      </w:r>
      <w:r w:rsidR="00C50986" w:rsidRPr="004B6DB0">
        <w:rPr>
          <w:rFonts w:eastAsia="標楷體"/>
          <w:color w:val="000000" w:themeColor="text1"/>
        </w:rPr>
        <w:t>)</w:t>
      </w:r>
      <w:r w:rsidR="00C50986" w:rsidRPr="004B6DB0">
        <w:rPr>
          <w:rFonts w:eastAsia="標楷體"/>
          <w:color w:val="000000" w:themeColor="text1"/>
        </w:rPr>
        <w:t>租借</w:t>
      </w:r>
      <w:proofErr w:type="spellStart"/>
      <w:r w:rsidR="00C50986" w:rsidRPr="004B6DB0">
        <w:rPr>
          <w:rFonts w:eastAsia="標楷體"/>
          <w:color w:val="000000" w:themeColor="text1"/>
        </w:rPr>
        <w:t>Ubike</w:t>
      </w:r>
      <w:proofErr w:type="spellEnd"/>
      <w:r w:rsidR="00C50986" w:rsidRPr="004B6DB0">
        <w:rPr>
          <w:rFonts w:eastAsia="標楷體"/>
          <w:color w:val="000000" w:themeColor="text1"/>
        </w:rPr>
        <w:t>，由</w:t>
      </w:r>
      <w:proofErr w:type="gramStart"/>
      <w:r w:rsidR="00C50986" w:rsidRPr="004B6DB0">
        <w:rPr>
          <w:rFonts w:eastAsia="標楷體"/>
          <w:color w:val="000000" w:themeColor="text1"/>
        </w:rPr>
        <w:t>臺</w:t>
      </w:r>
      <w:proofErr w:type="gramEnd"/>
      <w:r w:rsidR="00C50986" w:rsidRPr="004B6DB0">
        <w:rPr>
          <w:rFonts w:eastAsia="標楷體"/>
          <w:color w:val="000000" w:themeColor="text1"/>
        </w:rPr>
        <w:t>鐵桃園站</w:t>
      </w:r>
      <w:r w:rsidR="00C50986" w:rsidRPr="004B6DB0">
        <w:rPr>
          <w:rFonts w:eastAsia="標楷體"/>
          <w:color w:val="000000" w:themeColor="text1"/>
        </w:rPr>
        <w:t>→</w:t>
      </w:r>
      <w:r w:rsidR="00C50986" w:rsidRPr="004B6DB0">
        <w:rPr>
          <w:rFonts w:eastAsia="標楷體"/>
          <w:color w:val="000000" w:themeColor="text1"/>
        </w:rPr>
        <w:t>中正路</w:t>
      </w:r>
      <w:r w:rsidR="00C50986" w:rsidRPr="004B6DB0">
        <w:rPr>
          <w:rFonts w:eastAsia="標楷體"/>
          <w:color w:val="000000" w:themeColor="text1"/>
        </w:rPr>
        <w:t>→</w:t>
      </w:r>
      <w:r w:rsidR="00C50986" w:rsidRPr="004B6DB0">
        <w:rPr>
          <w:rFonts w:eastAsia="標楷體"/>
          <w:color w:val="000000" w:themeColor="text1"/>
        </w:rPr>
        <w:t>左轉復興路</w:t>
      </w:r>
      <w:r w:rsidR="00C50986" w:rsidRPr="004B6DB0">
        <w:rPr>
          <w:rFonts w:eastAsia="標楷體"/>
          <w:color w:val="000000" w:themeColor="text1"/>
        </w:rPr>
        <w:t>→</w:t>
      </w:r>
      <w:r w:rsidR="00C50986" w:rsidRPr="004B6DB0">
        <w:rPr>
          <w:rFonts w:eastAsia="標楷體"/>
          <w:color w:val="000000" w:themeColor="text1"/>
        </w:rPr>
        <w:t>接中山路</w:t>
      </w:r>
      <w:r w:rsidR="00C50986" w:rsidRPr="004B6DB0">
        <w:rPr>
          <w:rFonts w:eastAsia="標楷體"/>
          <w:color w:val="000000" w:themeColor="text1"/>
        </w:rPr>
        <w:t>-&gt;</w:t>
      </w:r>
      <w:r w:rsidR="00C50986" w:rsidRPr="004B6DB0">
        <w:rPr>
          <w:rFonts w:eastAsia="標楷體"/>
          <w:color w:val="000000" w:themeColor="text1"/>
        </w:rPr>
        <w:t>右轉延壽街</w:t>
      </w:r>
      <w:r w:rsidR="00C50986" w:rsidRPr="004B6DB0">
        <w:rPr>
          <w:rFonts w:eastAsia="標楷體"/>
          <w:color w:val="000000" w:themeColor="text1"/>
        </w:rPr>
        <w:t>-&gt;</w:t>
      </w:r>
      <w:r w:rsidR="00C50986" w:rsidRPr="004B6DB0">
        <w:rPr>
          <w:rFonts w:eastAsia="標楷體"/>
          <w:color w:val="000000" w:themeColor="text1"/>
        </w:rPr>
        <w:t>至</w:t>
      </w:r>
      <w:r w:rsidR="005F4EE3" w:rsidRPr="004B6DB0">
        <w:rPr>
          <w:rFonts w:eastAsia="標楷體" w:hint="eastAsia"/>
          <w:color w:val="000000" w:themeColor="text1"/>
        </w:rPr>
        <w:t>本機關</w:t>
      </w:r>
      <w:r w:rsidR="00C50986" w:rsidRPr="004B6DB0">
        <w:rPr>
          <w:rFonts w:eastAsia="標楷體"/>
          <w:color w:val="000000" w:themeColor="text1"/>
        </w:rPr>
        <w:t>大門前左轉益壽八街</w:t>
      </w:r>
      <w:r w:rsidR="00C50986" w:rsidRPr="004B6DB0">
        <w:rPr>
          <w:rFonts w:eastAsia="標楷體"/>
          <w:color w:val="000000" w:themeColor="text1"/>
        </w:rPr>
        <w:t>-&gt;</w:t>
      </w:r>
      <w:r w:rsidR="00C50986" w:rsidRPr="004B6DB0">
        <w:rPr>
          <w:rFonts w:eastAsia="標楷體"/>
          <w:color w:val="000000" w:themeColor="text1"/>
        </w:rPr>
        <w:t>右轉國強一街至國強公園</w:t>
      </w:r>
      <w:proofErr w:type="spellStart"/>
      <w:r w:rsidR="00C50986" w:rsidRPr="004B6DB0">
        <w:rPr>
          <w:rFonts w:eastAsia="標楷體"/>
          <w:color w:val="000000" w:themeColor="text1"/>
        </w:rPr>
        <w:t>Youbike</w:t>
      </w:r>
      <w:proofErr w:type="spellEnd"/>
      <w:r w:rsidR="00C50986" w:rsidRPr="004B6DB0">
        <w:rPr>
          <w:rFonts w:eastAsia="標楷體"/>
          <w:color w:val="000000" w:themeColor="text1"/>
        </w:rPr>
        <w:t>租借站</w:t>
      </w:r>
      <w:r w:rsidR="00C50986" w:rsidRPr="004B6DB0">
        <w:rPr>
          <w:rFonts w:eastAsia="標楷體"/>
          <w:color w:val="000000" w:themeColor="text1"/>
        </w:rPr>
        <w:t>(</w:t>
      </w:r>
      <w:r w:rsidR="00C50986" w:rsidRPr="004B6DB0">
        <w:rPr>
          <w:rFonts w:eastAsia="標楷體"/>
          <w:color w:val="000000" w:themeColor="text1"/>
        </w:rPr>
        <w:t>地址：國強一街益壽一街口</w:t>
      </w:r>
      <w:r w:rsidR="00C50986" w:rsidRPr="004B6DB0">
        <w:rPr>
          <w:rFonts w:eastAsia="標楷體"/>
          <w:color w:val="000000" w:themeColor="text1"/>
        </w:rPr>
        <w:t>(</w:t>
      </w:r>
      <w:r w:rsidR="00C50986" w:rsidRPr="004B6DB0">
        <w:rPr>
          <w:rFonts w:eastAsia="標楷體"/>
          <w:color w:val="000000" w:themeColor="text1"/>
        </w:rPr>
        <w:t>東北側人行道</w:t>
      </w:r>
      <w:r w:rsidR="00C50986" w:rsidRPr="004B6DB0">
        <w:rPr>
          <w:rFonts w:eastAsia="標楷體"/>
          <w:color w:val="000000" w:themeColor="text1"/>
        </w:rPr>
        <w:t>))</w:t>
      </w:r>
      <w:r w:rsidR="00C50986" w:rsidRPr="004B6DB0">
        <w:rPr>
          <w:rFonts w:eastAsia="標楷體"/>
          <w:color w:val="000000" w:themeColor="text1"/>
        </w:rPr>
        <w:t>，歸還</w:t>
      </w:r>
      <w:proofErr w:type="spellStart"/>
      <w:r w:rsidR="00C50986" w:rsidRPr="004B6DB0">
        <w:rPr>
          <w:rFonts w:eastAsia="標楷體"/>
          <w:color w:val="000000" w:themeColor="text1"/>
        </w:rPr>
        <w:t>Ubike</w:t>
      </w:r>
      <w:proofErr w:type="spellEnd"/>
      <w:r w:rsidR="00C50986" w:rsidRPr="004B6DB0">
        <w:rPr>
          <w:rFonts w:eastAsia="標楷體"/>
          <w:color w:val="000000" w:themeColor="text1"/>
        </w:rPr>
        <w:t>後再步行至</w:t>
      </w:r>
      <w:r w:rsidR="005F4EE3" w:rsidRPr="004B6DB0">
        <w:rPr>
          <w:rFonts w:eastAsia="標楷體" w:hint="eastAsia"/>
          <w:color w:val="000000" w:themeColor="text1"/>
        </w:rPr>
        <w:t>本機關</w:t>
      </w:r>
      <w:r w:rsidR="00C50986" w:rsidRPr="004B6DB0">
        <w:rPr>
          <w:rFonts w:eastAsia="標楷體"/>
          <w:color w:val="000000" w:themeColor="text1"/>
        </w:rPr>
        <w:t>。</w:t>
      </w:r>
    </w:p>
    <w:p w:rsidR="00AA77E4" w:rsidRPr="004B6DB0" w:rsidRDefault="00AA77E4" w:rsidP="00AA77E4">
      <w:pPr>
        <w:numPr>
          <w:ilvl w:val="0"/>
          <w:numId w:val="10"/>
        </w:numPr>
        <w:tabs>
          <w:tab w:val="clear" w:pos="1135"/>
        </w:tabs>
        <w:spacing w:line="400" w:lineRule="exact"/>
        <w:ind w:leftChars="50" w:left="840" w:hangingChars="300" w:hanging="720"/>
        <w:jc w:val="both"/>
        <w:rPr>
          <w:rFonts w:eastAsia="標楷體"/>
          <w:color w:val="000000" w:themeColor="text1"/>
          <w:kern w:val="0"/>
        </w:rPr>
      </w:pPr>
      <w:r w:rsidRPr="004B6DB0">
        <w:rPr>
          <w:rFonts w:eastAsia="標楷體"/>
          <w:color w:val="000000" w:themeColor="text1"/>
        </w:rPr>
        <w:t>自行開車</w:t>
      </w:r>
      <w:proofErr w:type="gramStart"/>
      <w:r w:rsidRPr="004B6DB0">
        <w:rPr>
          <w:rFonts w:eastAsia="標楷體"/>
          <w:color w:val="000000" w:themeColor="text1"/>
        </w:rPr>
        <w:t>︰</w:t>
      </w:r>
      <w:proofErr w:type="gramEnd"/>
      <w:r w:rsidRPr="004B6DB0">
        <w:rPr>
          <w:rFonts w:eastAsia="標楷體"/>
          <w:color w:val="000000" w:themeColor="text1"/>
        </w:rPr>
        <w:t>由</w:t>
      </w:r>
      <w:r w:rsidRPr="004B6DB0">
        <w:rPr>
          <w:rFonts w:eastAsia="標楷體" w:hint="eastAsia"/>
          <w:color w:val="000000" w:themeColor="text1"/>
        </w:rPr>
        <w:t>國道</w:t>
      </w:r>
      <w:r w:rsidRPr="004B6DB0">
        <w:rPr>
          <w:rFonts w:eastAsia="標楷體" w:hint="eastAsia"/>
          <w:color w:val="000000" w:themeColor="text1"/>
        </w:rPr>
        <w:t>1</w:t>
      </w:r>
      <w:r w:rsidRPr="004B6DB0">
        <w:rPr>
          <w:rFonts w:eastAsia="標楷體" w:hint="eastAsia"/>
          <w:color w:val="000000" w:themeColor="text1"/>
        </w:rPr>
        <w:t>號</w:t>
      </w:r>
      <w:r w:rsidRPr="004B6DB0">
        <w:rPr>
          <w:rFonts w:eastAsia="標楷體"/>
          <w:color w:val="000000" w:themeColor="text1"/>
        </w:rPr>
        <w:t>或</w:t>
      </w:r>
      <w:r w:rsidRPr="004B6DB0">
        <w:rPr>
          <w:rFonts w:eastAsia="標楷體" w:hint="eastAsia"/>
          <w:color w:val="000000" w:themeColor="text1"/>
        </w:rPr>
        <w:t>國道</w:t>
      </w:r>
      <w:r w:rsidRPr="004B6DB0">
        <w:rPr>
          <w:rFonts w:eastAsia="標楷體" w:hint="eastAsia"/>
          <w:color w:val="000000" w:themeColor="text1"/>
        </w:rPr>
        <w:t>3</w:t>
      </w:r>
      <w:r w:rsidRPr="004B6DB0">
        <w:rPr>
          <w:rFonts w:eastAsia="標楷體" w:hint="eastAsia"/>
          <w:color w:val="000000" w:themeColor="text1"/>
        </w:rPr>
        <w:t>號</w:t>
      </w:r>
      <w:r w:rsidRPr="004B6DB0">
        <w:rPr>
          <w:rFonts w:eastAsia="標楷體"/>
          <w:color w:val="000000" w:themeColor="text1"/>
        </w:rPr>
        <w:t>轉國道</w:t>
      </w:r>
      <w:r w:rsidRPr="004B6DB0">
        <w:rPr>
          <w:rFonts w:eastAsia="標楷體"/>
          <w:color w:val="000000" w:themeColor="text1"/>
        </w:rPr>
        <w:t>2</w:t>
      </w:r>
      <w:r w:rsidRPr="004B6DB0">
        <w:rPr>
          <w:rFonts w:eastAsia="標楷體"/>
          <w:color w:val="000000" w:themeColor="text1"/>
        </w:rPr>
        <w:t>號</w:t>
      </w:r>
      <w:r w:rsidRPr="004B6DB0">
        <w:rPr>
          <w:rFonts w:eastAsia="標楷體" w:hint="eastAsia"/>
          <w:color w:val="000000" w:themeColor="text1"/>
        </w:rPr>
        <w:t>(</w:t>
      </w:r>
      <w:r w:rsidRPr="004B6DB0">
        <w:rPr>
          <w:rFonts w:eastAsia="標楷體"/>
          <w:color w:val="000000" w:themeColor="text1"/>
        </w:rPr>
        <w:t>東西向</w:t>
      </w:r>
      <w:r w:rsidRPr="004B6DB0">
        <w:rPr>
          <w:rFonts w:eastAsia="標楷體" w:hint="eastAsia"/>
          <w:color w:val="000000" w:themeColor="text1"/>
        </w:rPr>
        <w:t>桃園</w:t>
      </w:r>
      <w:r w:rsidRPr="004B6DB0">
        <w:rPr>
          <w:rFonts w:eastAsia="標楷體"/>
          <w:color w:val="000000" w:themeColor="text1"/>
        </w:rPr>
        <w:t>機場聯絡道</w:t>
      </w:r>
      <w:r w:rsidRPr="004B6DB0">
        <w:rPr>
          <w:rFonts w:eastAsia="標楷體" w:hint="eastAsia"/>
          <w:color w:val="000000" w:themeColor="text1"/>
        </w:rPr>
        <w:t>)</w:t>
      </w:r>
      <w:r w:rsidRPr="004B6DB0">
        <w:rPr>
          <w:rFonts w:eastAsia="標楷體"/>
          <w:color w:val="000000" w:themeColor="text1"/>
        </w:rPr>
        <w:t>，下南桃園交流道</w:t>
      </w:r>
      <w:r w:rsidRPr="004B6DB0">
        <w:rPr>
          <w:rFonts w:eastAsia="標楷體" w:hint="eastAsia"/>
          <w:color w:val="000000" w:themeColor="text1"/>
        </w:rPr>
        <w:t>後往桃園方向，</w:t>
      </w:r>
      <w:r w:rsidRPr="004B6DB0">
        <w:rPr>
          <w:rFonts w:eastAsia="標楷體"/>
          <w:color w:val="000000" w:themeColor="text1"/>
        </w:rPr>
        <w:t>沿大興西路</w:t>
      </w:r>
      <w:r w:rsidRPr="004B6DB0">
        <w:rPr>
          <w:rFonts w:eastAsia="標楷體" w:hint="eastAsia"/>
          <w:color w:val="000000" w:themeColor="text1"/>
        </w:rPr>
        <w:t>右</w:t>
      </w:r>
      <w:r w:rsidRPr="004B6DB0">
        <w:rPr>
          <w:rFonts w:eastAsia="標楷體"/>
          <w:color w:val="000000" w:themeColor="text1"/>
        </w:rPr>
        <w:t>轉國際路，</w:t>
      </w:r>
      <w:r w:rsidRPr="004B6DB0">
        <w:rPr>
          <w:rFonts w:eastAsia="標楷體" w:hint="eastAsia"/>
          <w:color w:val="000000" w:themeColor="text1"/>
        </w:rPr>
        <w:t>直行</w:t>
      </w:r>
      <w:r w:rsidRPr="004B6DB0">
        <w:rPr>
          <w:rFonts w:eastAsia="標楷體"/>
          <w:color w:val="000000" w:themeColor="text1"/>
        </w:rPr>
        <w:t>過文中路</w:t>
      </w:r>
      <w:r w:rsidRPr="004B6DB0">
        <w:rPr>
          <w:rFonts w:eastAsia="標楷體" w:hint="eastAsia"/>
          <w:color w:val="000000" w:themeColor="text1"/>
        </w:rPr>
        <w:t>口</w:t>
      </w:r>
      <w:r w:rsidRPr="004B6DB0">
        <w:rPr>
          <w:rFonts w:eastAsia="標楷體"/>
          <w:color w:val="000000" w:themeColor="text1"/>
        </w:rPr>
        <w:t>依指標</w:t>
      </w:r>
      <w:r w:rsidRPr="004B6DB0">
        <w:rPr>
          <w:rFonts w:eastAsia="標楷體" w:hint="eastAsia"/>
          <w:color w:val="000000" w:themeColor="text1"/>
        </w:rPr>
        <w:t>左</w:t>
      </w:r>
      <w:r w:rsidRPr="004B6DB0">
        <w:rPr>
          <w:rFonts w:eastAsia="標楷體"/>
          <w:color w:val="000000" w:themeColor="text1"/>
        </w:rPr>
        <w:t>轉延壽街</w:t>
      </w:r>
      <w:r w:rsidRPr="004B6DB0">
        <w:rPr>
          <w:rFonts w:eastAsia="標楷體" w:hint="eastAsia"/>
          <w:color w:val="000000" w:themeColor="text1"/>
        </w:rPr>
        <w:t>，直行約</w:t>
      </w:r>
      <w:r w:rsidRPr="004B6DB0">
        <w:rPr>
          <w:rFonts w:eastAsia="標楷體" w:hint="eastAsia"/>
          <w:color w:val="000000" w:themeColor="text1"/>
        </w:rPr>
        <w:t>250</w:t>
      </w:r>
      <w:r w:rsidRPr="004B6DB0">
        <w:rPr>
          <w:rFonts w:eastAsia="標楷體" w:hint="eastAsia"/>
          <w:color w:val="000000" w:themeColor="text1"/>
        </w:rPr>
        <w:t>公尺即至</w:t>
      </w:r>
      <w:r w:rsidR="005F4EE3" w:rsidRPr="004B6DB0">
        <w:rPr>
          <w:rFonts w:eastAsia="標楷體" w:hint="eastAsia"/>
          <w:color w:val="000000" w:themeColor="text1"/>
        </w:rPr>
        <w:t>本機關</w:t>
      </w:r>
      <w:r w:rsidRPr="004B6DB0">
        <w:rPr>
          <w:rFonts w:eastAsia="標楷體"/>
          <w:color w:val="000000" w:themeColor="text1"/>
        </w:rPr>
        <w:t>。</w:t>
      </w:r>
      <w:r w:rsidR="005F4EE3" w:rsidRPr="004B6DB0">
        <w:rPr>
          <w:rFonts w:eastAsia="標楷體"/>
          <w:b/>
          <w:color w:val="000000" w:themeColor="text1"/>
          <w:u w:val="single"/>
        </w:rPr>
        <w:t>因</w:t>
      </w:r>
      <w:r w:rsidR="005F4EE3" w:rsidRPr="004B6DB0">
        <w:rPr>
          <w:rFonts w:eastAsia="標楷體" w:hint="eastAsia"/>
          <w:b/>
          <w:color w:val="000000" w:themeColor="text1"/>
          <w:u w:val="single"/>
        </w:rPr>
        <w:t>本機關無提供洽公民眾停車位</w:t>
      </w:r>
      <w:r w:rsidR="005F4EE3" w:rsidRPr="004B6DB0">
        <w:rPr>
          <w:rFonts w:eastAsia="標楷體"/>
          <w:b/>
          <w:color w:val="000000" w:themeColor="text1"/>
          <w:u w:val="single"/>
        </w:rPr>
        <w:t>，自行開車者車輛請至</w:t>
      </w:r>
      <w:r w:rsidR="005F4EE3" w:rsidRPr="004B6DB0">
        <w:rPr>
          <w:rFonts w:eastAsia="標楷體" w:hint="eastAsia"/>
          <w:b/>
          <w:color w:val="000000" w:themeColor="text1"/>
          <w:u w:val="single"/>
        </w:rPr>
        <w:t>本機關鄰近</w:t>
      </w:r>
      <w:r w:rsidR="005F4EE3" w:rsidRPr="004B6DB0">
        <w:rPr>
          <w:rFonts w:eastAsia="標楷體"/>
          <w:b/>
          <w:color w:val="000000" w:themeColor="text1"/>
          <w:u w:val="single"/>
        </w:rPr>
        <w:t>公、私有停車場</w:t>
      </w:r>
      <w:r w:rsidR="005F4EE3" w:rsidRPr="004B6DB0">
        <w:rPr>
          <w:rFonts w:eastAsia="標楷體" w:hint="eastAsia"/>
          <w:b/>
          <w:color w:val="000000" w:themeColor="text1"/>
          <w:u w:val="single"/>
        </w:rPr>
        <w:t>或路邊收費停車格</w:t>
      </w:r>
      <w:r w:rsidR="005F4EE3" w:rsidRPr="004B6DB0">
        <w:rPr>
          <w:rFonts w:eastAsia="標楷體"/>
          <w:b/>
          <w:color w:val="000000" w:themeColor="text1"/>
          <w:u w:val="single"/>
        </w:rPr>
        <w:t>停放，謝謝。</w:t>
      </w:r>
    </w:p>
    <w:sectPr w:rsidR="00AA77E4" w:rsidRPr="004B6DB0" w:rsidSect="00297144">
      <w:headerReference w:type="default" r:id="rId8"/>
      <w:footerReference w:type="even" r:id="rId9"/>
      <w:pgSz w:w="11906" w:h="16838"/>
      <w:pgMar w:top="1134" w:right="1134" w:bottom="1134" w:left="1134" w:header="851" w:footer="992" w:gutter="0"/>
      <w:pgNumType w:start="17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22" w:rsidRDefault="00C40E22">
      <w:r>
        <w:separator/>
      </w:r>
    </w:p>
  </w:endnote>
  <w:endnote w:type="continuationSeparator" w:id="0">
    <w:p w:rsidR="00C40E22" w:rsidRDefault="00C4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21" w:rsidRDefault="00093B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3B21" w:rsidRDefault="00093B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22" w:rsidRDefault="00C40E22">
      <w:r>
        <w:separator/>
      </w:r>
    </w:p>
  </w:footnote>
  <w:footnote w:type="continuationSeparator" w:id="0">
    <w:p w:rsidR="00C40E22" w:rsidRDefault="00C4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67" w:rsidRPr="00B41767" w:rsidRDefault="00B41767">
    <w:pPr>
      <w:pStyle w:val="a7"/>
      <w:rPr>
        <w:rFonts w:ascii="標楷體" w:eastAsia="標楷體" w:hAnsi="標楷體"/>
      </w:rPr>
    </w:pPr>
    <w:r w:rsidRPr="00B41767">
      <w:rPr>
        <w:rFonts w:ascii="標楷體" w:eastAsia="標楷體" w:hAnsi="標楷體" w:hint="eastAsia"/>
      </w:rPr>
      <w:t>附件</w:t>
    </w:r>
    <w:r w:rsidR="003F230B" w:rsidRPr="00F33B83">
      <w:rPr>
        <w:rFonts w:ascii="標楷體" w:eastAsia="標楷體" w:hAnsi="標楷體" w:hint="eastAsia"/>
        <w:color w:val="000000" w:themeColor="text1"/>
      </w:rPr>
      <w:t>二</w:t>
    </w:r>
    <w:r w:rsidRPr="00B41767">
      <w:rPr>
        <w:rFonts w:ascii="標楷體" w:eastAsia="標楷體" w:hAnsi="標楷體" w:hint="eastAsia"/>
      </w:rPr>
      <w:t>之一、本</w:t>
    </w:r>
    <w:r w:rsidR="005F4EE3">
      <w:rPr>
        <w:rFonts w:ascii="標楷體" w:eastAsia="標楷體" w:hAnsi="標楷體" w:hint="eastAsia"/>
      </w:rPr>
      <w:t>機關</w:t>
    </w:r>
    <w:r w:rsidRPr="00B41767">
      <w:rPr>
        <w:rFonts w:ascii="標楷體" w:eastAsia="標楷體" w:hAnsi="標楷體" w:hint="eastAsia"/>
      </w:rPr>
      <w:t>檔卷應用</w:t>
    </w:r>
    <w:proofErr w:type="gramStart"/>
    <w:r w:rsidRPr="00B41767">
      <w:rPr>
        <w:rFonts w:ascii="標楷體" w:eastAsia="標楷體" w:hAnsi="標楷體" w:hint="eastAsia"/>
      </w:rPr>
      <w:t>准駁表範例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874"/>
    <w:multiLevelType w:val="hybridMultilevel"/>
    <w:tmpl w:val="4FFA98C8"/>
    <w:lvl w:ilvl="0" w:tplc="BC2EDB96">
      <w:start w:val="1"/>
      <w:numFmt w:val="taiwaneseCountingThousand"/>
      <w:lvlText w:val="（%1）"/>
      <w:lvlJc w:val="left"/>
      <w:pPr>
        <w:tabs>
          <w:tab w:val="num" w:pos="1279"/>
        </w:tabs>
        <w:ind w:left="1279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">
    <w:nsid w:val="359C4CDE"/>
    <w:multiLevelType w:val="hybridMultilevel"/>
    <w:tmpl w:val="A12A36A8"/>
    <w:lvl w:ilvl="0" w:tplc="2F0A19E4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ascii="標楷體" w:eastAsia="標楷體" w:hAnsi="標楷體" w:hint="eastAsia"/>
      </w:rPr>
    </w:lvl>
    <w:lvl w:ilvl="1" w:tplc="1C44C0D0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>
    <w:nsid w:val="397E63D9"/>
    <w:multiLevelType w:val="hybridMultilevel"/>
    <w:tmpl w:val="2CE6FD76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1C44C0D0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>
    <w:nsid w:val="3EC84A1D"/>
    <w:multiLevelType w:val="hybridMultilevel"/>
    <w:tmpl w:val="EBC0CE02"/>
    <w:lvl w:ilvl="0" w:tplc="1C44C0D0">
      <w:start w:val="1"/>
      <w:numFmt w:val="decimal"/>
      <w:lvlText w:val="%1."/>
      <w:lvlJc w:val="left"/>
      <w:pPr>
        <w:tabs>
          <w:tab w:val="num" w:pos="1480"/>
        </w:tabs>
        <w:ind w:left="14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1335D0"/>
    <w:multiLevelType w:val="hybridMultilevel"/>
    <w:tmpl w:val="3DE27398"/>
    <w:lvl w:ilvl="0" w:tplc="1C44C0D0">
      <w:start w:val="1"/>
      <w:numFmt w:val="decimal"/>
      <w:lvlText w:val="%1."/>
      <w:lvlJc w:val="left"/>
      <w:pPr>
        <w:tabs>
          <w:tab w:val="num" w:pos="1480"/>
        </w:tabs>
        <w:ind w:left="14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DA7431"/>
    <w:multiLevelType w:val="hybridMultilevel"/>
    <w:tmpl w:val="4FFA98C8"/>
    <w:lvl w:ilvl="0" w:tplc="BC2EDB96">
      <w:start w:val="1"/>
      <w:numFmt w:val="taiwaneseCountingThousand"/>
      <w:lvlText w:val="（%1）"/>
      <w:lvlJc w:val="left"/>
      <w:pPr>
        <w:tabs>
          <w:tab w:val="num" w:pos="1279"/>
        </w:tabs>
        <w:ind w:left="1279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6">
    <w:nsid w:val="6D65193B"/>
    <w:multiLevelType w:val="hybridMultilevel"/>
    <w:tmpl w:val="2A72AFF6"/>
    <w:lvl w:ilvl="0" w:tplc="FF7856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356CD3"/>
    <w:multiLevelType w:val="hybridMultilevel"/>
    <w:tmpl w:val="9FE0DB62"/>
    <w:lvl w:ilvl="0" w:tplc="F92EDA9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ascii="標楷體" w:eastAsia="標楷體" w:hAnsi="標楷體" w:hint="eastAsia"/>
      </w:rPr>
    </w:lvl>
    <w:lvl w:ilvl="1" w:tplc="1C44C0D0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8">
    <w:nsid w:val="70CE5245"/>
    <w:multiLevelType w:val="hybridMultilevel"/>
    <w:tmpl w:val="9FE0DB62"/>
    <w:lvl w:ilvl="0" w:tplc="F92EDA9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ascii="標楷體" w:eastAsia="標楷體" w:hAnsi="標楷體" w:hint="eastAsia"/>
      </w:rPr>
    </w:lvl>
    <w:lvl w:ilvl="1" w:tplc="1C44C0D0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9">
    <w:nsid w:val="73973539"/>
    <w:multiLevelType w:val="hybridMultilevel"/>
    <w:tmpl w:val="3FFAC9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D2"/>
    <w:rsid w:val="00007E90"/>
    <w:rsid w:val="00011203"/>
    <w:rsid w:val="00093B21"/>
    <w:rsid w:val="000A4BD2"/>
    <w:rsid w:val="000E32D2"/>
    <w:rsid w:val="000F2A01"/>
    <w:rsid w:val="00123E9E"/>
    <w:rsid w:val="00167DBE"/>
    <w:rsid w:val="001A078E"/>
    <w:rsid w:val="001B0DA4"/>
    <w:rsid w:val="001C7480"/>
    <w:rsid w:val="001D5815"/>
    <w:rsid w:val="002071D1"/>
    <w:rsid w:val="0027323E"/>
    <w:rsid w:val="00275473"/>
    <w:rsid w:val="0029621C"/>
    <w:rsid w:val="00297144"/>
    <w:rsid w:val="00307CD2"/>
    <w:rsid w:val="00313B81"/>
    <w:rsid w:val="00345582"/>
    <w:rsid w:val="00384317"/>
    <w:rsid w:val="00387552"/>
    <w:rsid w:val="003D65FA"/>
    <w:rsid w:val="003E2AA5"/>
    <w:rsid w:val="003F230B"/>
    <w:rsid w:val="004168A3"/>
    <w:rsid w:val="004467EB"/>
    <w:rsid w:val="004676D2"/>
    <w:rsid w:val="004B3453"/>
    <w:rsid w:val="004B6DB0"/>
    <w:rsid w:val="004F7E3B"/>
    <w:rsid w:val="00524617"/>
    <w:rsid w:val="00532119"/>
    <w:rsid w:val="005C3136"/>
    <w:rsid w:val="005C3721"/>
    <w:rsid w:val="005E57E2"/>
    <w:rsid w:val="005F4EE3"/>
    <w:rsid w:val="00654209"/>
    <w:rsid w:val="00672434"/>
    <w:rsid w:val="00692979"/>
    <w:rsid w:val="00693B27"/>
    <w:rsid w:val="006D09B4"/>
    <w:rsid w:val="00702D2F"/>
    <w:rsid w:val="00711D13"/>
    <w:rsid w:val="0076732D"/>
    <w:rsid w:val="007A0DEF"/>
    <w:rsid w:val="007A4152"/>
    <w:rsid w:val="007B2F6B"/>
    <w:rsid w:val="007C0D1D"/>
    <w:rsid w:val="007E78E1"/>
    <w:rsid w:val="00802DAE"/>
    <w:rsid w:val="008339FC"/>
    <w:rsid w:val="00851DF4"/>
    <w:rsid w:val="00855357"/>
    <w:rsid w:val="00895D5A"/>
    <w:rsid w:val="008F071B"/>
    <w:rsid w:val="00933B14"/>
    <w:rsid w:val="009461B5"/>
    <w:rsid w:val="00994BD3"/>
    <w:rsid w:val="009A1714"/>
    <w:rsid w:val="009A1CDD"/>
    <w:rsid w:val="009A1F9B"/>
    <w:rsid w:val="00A06CFF"/>
    <w:rsid w:val="00A228A1"/>
    <w:rsid w:val="00A513ED"/>
    <w:rsid w:val="00A77CB9"/>
    <w:rsid w:val="00AA39F0"/>
    <w:rsid w:val="00AA77E4"/>
    <w:rsid w:val="00AE1530"/>
    <w:rsid w:val="00B34F21"/>
    <w:rsid w:val="00B41767"/>
    <w:rsid w:val="00B8130E"/>
    <w:rsid w:val="00B90633"/>
    <w:rsid w:val="00B97088"/>
    <w:rsid w:val="00BD71B1"/>
    <w:rsid w:val="00BF79F3"/>
    <w:rsid w:val="00C25FD4"/>
    <w:rsid w:val="00C40E22"/>
    <w:rsid w:val="00C50986"/>
    <w:rsid w:val="00CC536A"/>
    <w:rsid w:val="00CE27BB"/>
    <w:rsid w:val="00D46A4B"/>
    <w:rsid w:val="00DB66E7"/>
    <w:rsid w:val="00DC609A"/>
    <w:rsid w:val="00DE006F"/>
    <w:rsid w:val="00DE0882"/>
    <w:rsid w:val="00E60809"/>
    <w:rsid w:val="00E864DB"/>
    <w:rsid w:val="00ED4925"/>
    <w:rsid w:val="00F03325"/>
    <w:rsid w:val="00F07F4F"/>
    <w:rsid w:val="00F33B83"/>
    <w:rsid w:val="00F53288"/>
    <w:rsid w:val="00F922D6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1" w:left="-11" w:hangingChars="11" w:hanging="26"/>
    </w:pPr>
    <w:rPr>
      <w:rFonts w:eastAsia="標楷體"/>
    </w:rPr>
  </w:style>
  <w:style w:type="paragraph" w:styleId="3">
    <w:name w:val="Body Text Indent 3"/>
    <w:basedOn w:val="a"/>
    <w:semiHidden/>
    <w:pPr>
      <w:ind w:leftChars="225" w:left="605" w:hangingChars="27" w:hanging="65"/>
    </w:pPr>
    <w:rPr>
      <w:rFonts w:eastAsia="標楷體"/>
    </w:rPr>
  </w:style>
  <w:style w:type="paragraph" w:customStyle="1" w:styleId="a4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semiHidden/>
    <w:pPr>
      <w:snapToGrid w:val="0"/>
      <w:spacing w:line="320" w:lineRule="exact"/>
      <w:ind w:left="-11"/>
      <w:jc w:val="both"/>
    </w:pPr>
    <w:rPr>
      <w:rFonts w:eastAsia="標楷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0E3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E32D2"/>
    <w:rPr>
      <w:kern w:val="2"/>
    </w:rPr>
  </w:style>
  <w:style w:type="paragraph" w:styleId="a9">
    <w:name w:val="List Paragraph"/>
    <w:basedOn w:val="a"/>
    <w:uiPriority w:val="34"/>
    <w:qFormat/>
    <w:rsid w:val="00B4176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1" w:left="-11" w:hangingChars="11" w:hanging="26"/>
    </w:pPr>
    <w:rPr>
      <w:rFonts w:eastAsia="標楷體"/>
    </w:rPr>
  </w:style>
  <w:style w:type="paragraph" w:styleId="3">
    <w:name w:val="Body Text Indent 3"/>
    <w:basedOn w:val="a"/>
    <w:semiHidden/>
    <w:pPr>
      <w:ind w:leftChars="225" w:left="605" w:hangingChars="27" w:hanging="65"/>
    </w:pPr>
    <w:rPr>
      <w:rFonts w:eastAsia="標楷體"/>
    </w:rPr>
  </w:style>
  <w:style w:type="paragraph" w:customStyle="1" w:styleId="a4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semiHidden/>
    <w:pPr>
      <w:snapToGrid w:val="0"/>
      <w:spacing w:line="320" w:lineRule="exact"/>
      <w:ind w:left="-11"/>
      <w:jc w:val="both"/>
    </w:pPr>
    <w:rPr>
      <w:rFonts w:eastAsia="標楷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0E3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E32D2"/>
    <w:rPr>
      <w:kern w:val="2"/>
    </w:rPr>
  </w:style>
  <w:style w:type="paragraph" w:styleId="a9">
    <w:name w:val="List Paragraph"/>
    <w:basedOn w:val="a"/>
    <w:uiPriority w:val="34"/>
    <w:qFormat/>
    <w:rsid w:val="00B417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檔案應用申請審核通知書</dc:title>
  <dc:creator>630210</dc:creator>
  <cp:lastModifiedBy>吳鎮華</cp:lastModifiedBy>
  <cp:revision>12</cp:revision>
  <cp:lastPrinted>2018-08-02T01:24:00Z</cp:lastPrinted>
  <dcterms:created xsi:type="dcterms:W3CDTF">2018-03-31T01:22:00Z</dcterms:created>
  <dcterms:modified xsi:type="dcterms:W3CDTF">2018-08-02T01:24:00Z</dcterms:modified>
</cp:coreProperties>
</file>